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738"/>
        <w:gridCol w:w="2520"/>
        <w:gridCol w:w="5518"/>
      </w:tblGrid>
      <w:tr w:rsidR="00FF6AE6" w:rsidTr="00FF6AE6">
        <w:tc>
          <w:tcPr>
            <w:tcW w:w="738" w:type="dxa"/>
          </w:tcPr>
          <w:p w:rsidR="00FF6AE6" w:rsidRPr="009B7AEB" w:rsidRDefault="00FF6AE6" w:rsidP="008F4CD9">
            <w:pPr>
              <w:jc w:val="center"/>
              <w:rPr>
                <w:rFonts w:ascii="Times New Roman" w:hAnsi="Times New Roman" w:cs="Times New Roman"/>
                <w:color w:val="000000" w:themeColor="text1"/>
              </w:rPr>
            </w:pPr>
          </w:p>
        </w:tc>
        <w:tc>
          <w:tcPr>
            <w:tcW w:w="2520" w:type="dxa"/>
          </w:tcPr>
          <w:p w:rsidR="00FF6AE6" w:rsidRPr="009B7AEB" w:rsidRDefault="00FF6AE6" w:rsidP="008F4CD9">
            <w:pPr>
              <w:rPr>
                <w:rFonts w:ascii="Times New Roman" w:hAnsi="Times New Roman" w:cs="Times New Roman"/>
                <w:color w:val="000000" w:themeColor="text1"/>
              </w:rPr>
            </w:pPr>
          </w:p>
        </w:tc>
        <w:tc>
          <w:tcPr>
            <w:tcW w:w="5518" w:type="dxa"/>
          </w:tcPr>
          <w:p w:rsidR="00FF6AE6" w:rsidRDefault="00FF6AE6"/>
        </w:tc>
      </w:tr>
      <w:tr w:rsidR="00FF6AE6" w:rsidTr="00FF6AE6">
        <w:tc>
          <w:tcPr>
            <w:tcW w:w="738" w:type="dxa"/>
          </w:tcPr>
          <w:p w:rsidR="00FF6AE6" w:rsidRPr="009B7AEB" w:rsidRDefault="00FF6AE6" w:rsidP="008F4CD9">
            <w:pPr>
              <w:jc w:val="center"/>
              <w:rPr>
                <w:rFonts w:ascii="Times New Roman" w:hAnsi="Times New Roman" w:cs="Times New Roman"/>
                <w:color w:val="000000" w:themeColor="text1"/>
              </w:rPr>
            </w:pPr>
          </w:p>
        </w:tc>
        <w:tc>
          <w:tcPr>
            <w:tcW w:w="2520" w:type="dxa"/>
          </w:tcPr>
          <w:p w:rsidR="00FF6AE6" w:rsidRPr="009B7AEB" w:rsidRDefault="00FF6AE6" w:rsidP="008F4CD9">
            <w:pPr>
              <w:rPr>
                <w:rFonts w:ascii="Times New Roman" w:hAnsi="Times New Roman" w:cs="Times New Roman"/>
                <w:color w:val="000000" w:themeColor="text1"/>
              </w:rPr>
            </w:pPr>
          </w:p>
        </w:tc>
        <w:tc>
          <w:tcPr>
            <w:tcW w:w="5518" w:type="dxa"/>
          </w:tcPr>
          <w:p w:rsidR="00FF6AE6" w:rsidRDefault="00FF6AE6"/>
        </w:tc>
      </w:tr>
      <w:tr w:rsidR="00FF6AE6" w:rsidTr="00FF6AE6">
        <w:tc>
          <w:tcPr>
            <w:tcW w:w="738" w:type="dxa"/>
          </w:tcPr>
          <w:p w:rsidR="00FF6AE6" w:rsidRPr="009B7AEB" w:rsidRDefault="00FF6AE6" w:rsidP="008F4CD9">
            <w:pPr>
              <w:jc w:val="center"/>
              <w:rPr>
                <w:rFonts w:ascii="Times New Roman" w:hAnsi="Times New Roman" w:cs="Times New Roman"/>
                <w:color w:val="000000" w:themeColor="text1"/>
              </w:rPr>
            </w:pPr>
            <w:r w:rsidRPr="009B7AEB">
              <w:rPr>
                <w:rFonts w:ascii="Times New Roman" w:hAnsi="Times New Roman" w:cs="Times New Roman"/>
                <w:color w:val="000000" w:themeColor="text1"/>
              </w:rPr>
              <w:t>2013</w:t>
            </w:r>
          </w:p>
        </w:tc>
        <w:tc>
          <w:tcPr>
            <w:tcW w:w="2520" w:type="dxa"/>
          </w:tcPr>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Analisis</w:t>
            </w:r>
            <w:proofErr w:type="spellEnd"/>
            <w:r w:rsidRPr="009B7AEB">
              <w:rPr>
                <w:rFonts w:ascii="Times New Roman" w:hAnsi="Times New Roman" w:cs="Times New Roman"/>
                <w:color w:val="000000" w:themeColor="text1"/>
              </w:rPr>
              <w:t xml:space="preserve"> Gaya </w:t>
            </w:r>
            <w:proofErr w:type="spellStart"/>
            <w:r w:rsidRPr="009B7AEB">
              <w:rPr>
                <w:rFonts w:ascii="Times New Roman" w:hAnsi="Times New Roman" w:cs="Times New Roman"/>
                <w:color w:val="000000" w:themeColor="text1"/>
              </w:rPr>
              <w:t>pada</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Operasional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Tajak</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Bedandan</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sebagai</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Dasar</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Pengembangan</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Alsintan</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Berbasis</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Kearifan</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Lokal</w:t>
            </w:r>
            <w:proofErr w:type="spellEnd"/>
          </w:p>
          <w:p w:rsidR="00FF6AE6" w:rsidRPr="009B7AEB" w:rsidRDefault="00FF6AE6" w:rsidP="008F4CD9">
            <w:pPr>
              <w:rPr>
                <w:rFonts w:ascii="Times New Roman" w:hAnsi="Times New Roman" w:cs="Times New Roman"/>
                <w:color w:val="000000" w:themeColor="text1"/>
              </w:rPr>
            </w:pPr>
          </w:p>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Jurnal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Agroscientiae</w:t>
            </w:r>
            <w:proofErr w:type="spellEnd"/>
            <w:r w:rsidRPr="009B7AEB">
              <w:rPr>
                <w:rFonts w:ascii="Times New Roman" w:hAnsi="Times New Roman" w:cs="Times New Roman"/>
                <w:color w:val="000000" w:themeColor="text1"/>
              </w:rPr>
              <w:t xml:space="preserve"> Volume 21, No 1, April 2014, Hal 1 – 8, ISSN 0854-2333</w:t>
            </w:r>
          </w:p>
          <w:p w:rsidR="00FF6AE6" w:rsidRPr="009B7AEB" w:rsidRDefault="00FF6AE6" w:rsidP="008F4CD9">
            <w:pPr>
              <w:rPr>
                <w:rFonts w:ascii="Times New Roman" w:hAnsi="Times New Roman" w:cs="Times New Roman"/>
                <w:color w:val="000000" w:themeColor="text1"/>
              </w:rPr>
            </w:pPr>
            <w:hyperlink r:id="rId6" w:history="1">
              <w:r w:rsidRPr="009B7AEB">
                <w:rPr>
                  <w:rStyle w:val="Hyperlink"/>
                  <w:rFonts w:ascii="Times New Roman" w:hAnsi="Times New Roman" w:cs="Times New Roman"/>
                  <w:color w:val="000000" w:themeColor="text1"/>
                </w:rPr>
                <w:t>http://ejournal.unlam.ac.id/index.php/agro/article/view/864</w:t>
              </w:r>
            </w:hyperlink>
          </w:p>
          <w:p w:rsidR="00FF6AE6" w:rsidRPr="009B7AEB" w:rsidRDefault="00FF6AE6" w:rsidP="008F4CD9">
            <w:pPr>
              <w:rPr>
                <w:rFonts w:ascii="Times New Roman" w:hAnsi="Times New Roman" w:cs="Times New Roman"/>
                <w:color w:val="000000" w:themeColor="text1"/>
              </w:rPr>
            </w:pPr>
          </w:p>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Jurnal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Ilmiah</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Nasional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Tidak</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Terakreditasi</w:t>
            </w:r>
            <w:proofErr w:type="spellEnd"/>
          </w:p>
        </w:tc>
        <w:tc>
          <w:tcPr>
            <w:tcW w:w="5518" w:type="dxa"/>
          </w:tcPr>
          <w:p w:rsidR="00FF6AE6" w:rsidRPr="00FF6AE6" w:rsidRDefault="00FF6AE6" w:rsidP="00FF6AE6">
            <w:pPr>
              <w:jc w:val="center"/>
              <w:rPr>
                <w:rFonts w:ascii="Arial" w:hAnsi="Arial" w:cs="Arial"/>
                <w:b/>
                <w:sz w:val="20"/>
                <w:szCs w:val="20"/>
              </w:rPr>
            </w:pPr>
            <w:r w:rsidRPr="00FF6AE6">
              <w:rPr>
                <w:rFonts w:ascii="Arial" w:hAnsi="Arial" w:cs="Arial"/>
                <w:b/>
                <w:sz w:val="20"/>
                <w:szCs w:val="20"/>
                <w:lang w:val="id-ID"/>
              </w:rPr>
              <w:t xml:space="preserve">ANALISIS </w:t>
            </w:r>
            <w:r w:rsidRPr="00FF6AE6">
              <w:rPr>
                <w:rFonts w:ascii="Arial" w:hAnsi="Arial" w:cs="Arial"/>
                <w:b/>
                <w:sz w:val="20"/>
                <w:szCs w:val="20"/>
              </w:rPr>
              <w:t>GAYA</w:t>
            </w:r>
            <w:r w:rsidRPr="00FF6AE6">
              <w:rPr>
                <w:rFonts w:ascii="Arial" w:hAnsi="Arial" w:cs="Arial"/>
                <w:b/>
                <w:sz w:val="20"/>
                <w:szCs w:val="20"/>
                <w:lang w:val="id-ID"/>
              </w:rPr>
              <w:t xml:space="preserve"> PADA </w:t>
            </w:r>
            <w:r w:rsidRPr="00FF6AE6">
              <w:rPr>
                <w:rFonts w:ascii="Arial" w:hAnsi="Arial" w:cs="Arial"/>
                <w:b/>
                <w:sz w:val="20"/>
                <w:szCs w:val="20"/>
              </w:rPr>
              <w:t>OPERASIONAL TAJAK BEDANDAN SEBAGAI DASAR PENGEMBANGAN ALSINTAN BERBASIS KEARIFAN LOKAL</w:t>
            </w:r>
          </w:p>
          <w:p w:rsidR="00FF6AE6" w:rsidRPr="00FF6AE6" w:rsidRDefault="00FF6AE6" w:rsidP="00FF6AE6">
            <w:pPr>
              <w:jc w:val="center"/>
              <w:rPr>
                <w:rFonts w:ascii="Arial" w:hAnsi="Arial" w:cs="Arial"/>
                <w:b/>
                <w:i/>
                <w:sz w:val="20"/>
                <w:szCs w:val="20"/>
              </w:rPr>
            </w:pPr>
            <w:r w:rsidRPr="00FF6AE6">
              <w:rPr>
                <w:rFonts w:ascii="Arial" w:hAnsi="Arial" w:cs="Arial"/>
                <w:b/>
                <w:sz w:val="20"/>
                <w:szCs w:val="20"/>
              </w:rPr>
              <w:t>(</w:t>
            </w:r>
            <w:r w:rsidRPr="00FF6AE6">
              <w:rPr>
                <w:rFonts w:ascii="Arial" w:hAnsi="Arial" w:cs="Arial"/>
                <w:b/>
                <w:i/>
                <w:sz w:val="20"/>
                <w:szCs w:val="20"/>
              </w:rPr>
              <w:t>FORCE ANALYSIS OF THE OPERATIONAL TAJAK BEDANDAN</w:t>
            </w:r>
          </w:p>
          <w:p w:rsidR="00FF6AE6" w:rsidRPr="00FF6AE6" w:rsidRDefault="00FF6AE6" w:rsidP="00FF6AE6">
            <w:pPr>
              <w:jc w:val="center"/>
              <w:rPr>
                <w:rFonts w:ascii="Arial" w:hAnsi="Arial" w:cs="Arial"/>
                <w:b/>
                <w:i/>
                <w:sz w:val="20"/>
                <w:szCs w:val="20"/>
                <w:lang w:val="id-ID"/>
              </w:rPr>
            </w:pPr>
            <w:r w:rsidRPr="00FF6AE6">
              <w:rPr>
                <w:rFonts w:ascii="Arial" w:hAnsi="Arial" w:cs="Arial"/>
                <w:b/>
                <w:i/>
                <w:sz w:val="20"/>
                <w:szCs w:val="20"/>
              </w:rPr>
              <w:t>AS A BASIS FOR THE DEVELOPMENT OF LOCAL AGRICULTURAL MACHINERY</w:t>
            </w:r>
            <w:r w:rsidRPr="00FF6AE6">
              <w:rPr>
                <w:rFonts w:ascii="Arial" w:hAnsi="Arial" w:cs="Arial"/>
                <w:b/>
                <w:sz w:val="20"/>
                <w:szCs w:val="20"/>
              </w:rPr>
              <w:t>)</w:t>
            </w:r>
          </w:p>
          <w:p w:rsidR="00FF6AE6" w:rsidRPr="00FF6AE6" w:rsidRDefault="00FF6AE6" w:rsidP="00FF6AE6">
            <w:pPr>
              <w:jc w:val="center"/>
              <w:rPr>
                <w:rFonts w:ascii="Arial" w:hAnsi="Arial" w:cs="Arial"/>
                <w:b/>
                <w:sz w:val="20"/>
                <w:szCs w:val="20"/>
              </w:rPr>
            </w:pPr>
          </w:p>
          <w:p w:rsidR="00FF6AE6" w:rsidRPr="00FF6AE6" w:rsidRDefault="00FF6AE6" w:rsidP="00FF6AE6">
            <w:pPr>
              <w:jc w:val="center"/>
              <w:rPr>
                <w:rFonts w:ascii="Arial" w:hAnsi="Arial" w:cs="Arial"/>
                <w:b/>
                <w:sz w:val="20"/>
                <w:szCs w:val="20"/>
                <w:vertAlign w:val="superscript"/>
                <w:lang w:val="id-ID"/>
              </w:rPr>
            </w:pPr>
            <w:r w:rsidRPr="00FF6AE6">
              <w:rPr>
                <w:rFonts w:ascii="Arial" w:hAnsi="Arial" w:cs="Arial"/>
                <w:b/>
                <w:sz w:val="20"/>
                <w:szCs w:val="20"/>
                <w:lang w:val="id-ID"/>
              </w:rPr>
              <w:t xml:space="preserve">Indya Dewi, </w:t>
            </w:r>
            <w:r w:rsidRPr="00FF6AE6">
              <w:rPr>
                <w:rFonts w:ascii="Arial" w:hAnsi="Arial" w:cs="Arial"/>
                <w:b/>
                <w:sz w:val="20"/>
                <w:szCs w:val="20"/>
              </w:rPr>
              <w:t xml:space="preserve">Alia </w:t>
            </w:r>
            <w:proofErr w:type="spellStart"/>
            <w:r w:rsidRPr="00FF6AE6">
              <w:rPr>
                <w:rFonts w:ascii="Arial" w:hAnsi="Arial" w:cs="Arial"/>
                <w:b/>
                <w:sz w:val="20"/>
                <w:szCs w:val="20"/>
              </w:rPr>
              <w:t>Rahmi</w:t>
            </w:r>
            <w:proofErr w:type="spellEnd"/>
            <w:r w:rsidRPr="00FF6AE6">
              <w:rPr>
                <w:rFonts w:ascii="Arial" w:hAnsi="Arial" w:cs="Arial"/>
                <w:b/>
                <w:sz w:val="20"/>
                <w:szCs w:val="20"/>
                <w:lang w:val="id-ID"/>
              </w:rPr>
              <w:t xml:space="preserve">, </w:t>
            </w:r>
            <w:proofErr w:type="spellStart"/>
            <w:r w:rsidRPr="00FF6AE6">
              <w:rPr>
                <w:rFonts w:ascii="Arial" w:hAnsi="Arial" w:cs="Arial"/>
                <w:b/>
                <w:sz w:val="20"/>
                <w:szCs w:val="20"/>
              </w:rPr>
              <w:t>Nofia</w:t>
            </w:r>
            <w:proofErr w:type="spellEnd"/>
            <w:r w:rsidRPr="00FF6AE6">
              <w:rPr>
                <w:rFonts w:ascii="Arial" w:hAnsi="Arial" w:cs="Arial"/>
                <w:b/>
                <w:sz w:val="20"/>
                <w:szCs w:val="20"/>
              </w:rPr>
              <w:t xml:space="preserve"> </w:t>
            </w:r>
            <w:proofErr w:type="spellStart"/>
            <w:r w:rsidRPr="00FF6AE6">
              <w:rPr>
                <w:rFonts w:ascii="Arial" w:hAnsi="Arial" w:cs="Arial"/>
                <w:b/>
                <w:sz w:val="20"/>
                <w:szCs w:val="20"/>
              </w:rPr>
              <w:t>Hardarani</w:t>
            </w:r>
            <w:proofErr w:type="spellEnd"/>
          </w:p>
          <w:p w:rsidR="00FF6AE6" w:rsidRPr="00FF6AE6" w:rsidRDefault="00FF6AE6" w:rsidP="00FF6AE6">
            <w:pPr>
              <w:jc w:val="center"/>
              <w:rPr>
                <w:rFonts w:ascii="Arial" w:hAnsi="Arial" w:cs="Arial"/>
                <w:sz w:val="20"/>
                <w:szCs w:val="20"/>
              </w:rPr>
            </w:pPr>
            <w:proofErr w:type="spellStart"/>
            <w:r w:rsidRPr="00FF6AE6">
              <w:rPr>
                <w:rFonts w:ascii="Arial" w:hAnsi="Arial" w:cs="Arial"/>
                <w:sz w:val="20"/>
                <w:szCs w:val="20"/>
              </w:rPr>
              <w:t>Jurusan</w:t>
            </w:r>
            <w:proofErr w:type="spellEnd"/>
            <w:r w:rsidRPr="00FF6AE6">
              <w:rPr>
                <w:rFonts w:ascii="Arial" w:hAnsi="Arial" w:cs="Arial"/>
                <w:sz w:val="20"/>
                <w:szCs w:val="20"/>
              </w:rPr>
              <w:t xml:space="preserve"> </w:t>
            </w:r>
            <w:proofErr w:type="spellStart"/>
            <w:r w:rsidRPr="00FF6AE6">
              <w:rPr>
                <w:rFonts w:ascii="Arial" w:hAnsi="Arial" w:cs="Arial"/>
                <w:sz w:val="20"/>
                <w:szCs w:val="20"/>
              </w:rPr>
              <w:t>Budidaya</w:t>
            </w:r>
            <w:proofErr w:type="spellEnd"/>
            <w:r w:rsidRPr="00FF6AE6">
              <w:rPr>
                <w:rFonts w:ascii="Arial" w:hAnsi="Arial" w:cs="Arial"/>
                <w:sz w:val="20"/>
                <w:szCs w:val="20"/>
              </w:rPr>
              <w:t xml:space="preserve"> </w:t>
            </w:r>
            <w:proofErr w:type="spellStart"/>
            <w:r w:rsidRPr="00FF6AE6">
              <w:rPr>
                <w:rFonts w:ascii="Arial" w:hAnsi="Arial" w:cs="Arial"/>
                <w:sz w:val="20"/>
                <w:szCs w:val="20"/>
              </w:rPr>
              <w:t>Pertanian</w:t>
            </w:r>
            <w:proofErr w:type="spellEnd"/>
            <w:r w:rsidRPr="00FF6AE6">
              <w:rPr>
                <w:rFonts w:ascii="Arial" w:hAnsi="Arial" w:cs="Arial"/>
                <w:sz w:val="20"/>
                <w:szCs w:val="20"/>
              </w:rPr>
              <w:t xml:space="preserve"> </w:t>
            </w:r>
            <w:proofErr w:type="spellStart"/>
            <w:r w:rsidRPr="00FF6AE6">
              <w:rPr>
                <w:rFonts w:ascii="Arial" w:hAnsi="Arial" w:cs="Arial"/>
                <w:sz w:val="20"/>
                <w:szCs w:val="20"/>
              </w:rPr>
              <w:t>Fakultas</w:t>
            </w:r>
            <w:proofErr w:type="spellEnd"/>
            <w:r w:rsidRPr="00FF6AE6">
              <w:rPr>
                <w:rFonts w:ascii="Arial" w:hAnsi="Arial" w:cs="Arial"/>
                <w:sz w:val="20"/>
                <w:szCs w:val="20"/>
              </w:rPr>
              <w:t xml:space="preserve"> </w:t>
            </w:r>
            <w:proofErr w:type="spellStart"/>
            <w:r w:rsidRPr="00FF6AE6">
              <w:rPr>
                <w:rFonts w:ascii="Arial" w:hAnsi="Arial" w:cs="Arial"/>
                <w:sz w:val="20"/>
                <w:szCs w:val="20"/>
              </w:rPr>
              <w:t>Pertanian</w:t>
            </w:r>
            <w:proofErr w:type="spellEnd"/>
            <w:r w:rsidRPr="00FF6AE6">
              <w:rPr>
                <w:rFonts w:ascii="Arial" w:hAnsi="Arial" w:cs="Arial"/>
                <w:sz w:val="20"/>
                <w:szCs w:val="20"/>
              </w:rPr>
              <w:t xml:space="preserve"> UNLAM</w:t>
            </w:r>
          </w:p>
          <w:p w:rsidR="00FF6AE6" w:rsidRDefault="00FF6AE6" w:rsidP="00FF6AE6">
            <w:pPr>
              <w:jc w:val="center"/>
              <w:rPr>
                <w:rFonts w:ascii="Arial" w:hAnsi="Arial" w:cs="Arial"/>
                <w:sz w:val="20"/>
                <w:szCs w:val="20"/>
              </w:rPr>
            </w:pPr>
            <w:r w:rsidRPr="00FF6AE6">
              <w:rPr>
                <w:rFonts w:ascii="Arial" w:hAnsi="Arial" w:cs="Arial"/>
                <w:sz w:val="20"/>
                <w:szCs w:val="20"/>
              </w:rPr>
              <w:t xml:space="preserve">Jl. </w:t>
            </w:r>
            <w:proofErr w:type="spellStart"/>
            <w:r w:rsidRPr="00FF6AE6">
              <w:rPr>
                <w:rFonts w:ascii="Arial" w:hAnsi="Arial" w:cs="Arial"/>
                <w:sz w:val="20"/>
                <w:szCs w:val="20"/>
              </w:rPr>
              <w:t>Jend</w:t>
            </w:r>
            <w:proofErr w:type="spellEnd"/>
            <w:r w:rsidRPr="00FF6AE6">
              <w:rPr>
                <w:rFonts w:ascii="Arial" w:hAnsi="Arial" w:cs="Arial"/>
                <w:sz w:val="20"/>
                <w:szCs w:val="20"/>
              </w:rPr>
              <w:t xml:space="preserve">. A. </w:t>
            </w:r>
            <w:proofErr w:type="spellStart"/>
            <w:r w:rsidRPr="00FF6AE6">
              <w:rPr>
                <w:rFonts w:ascii="Arial" w:hAnsi="Arial" w:cs="Arial"/>
                <w:sz w:val="20"/>
                <w:szCs w:val="20"/>
              </w:rPr>
              <w:t>Yani</w:t>
            </w:r>
            <w:proofErr w:type="spellEnd"/>
            <w:r w:rsidRPr="00FF6AE6">
              <w:rPr>
                <w:rFonts w:ascii="Arial" w:hAnsi="Arial" w:cs="Arial"/>
                <w:sz w:val="20"/>
                <w:szCs w:val="20"/>
              </w:rPr>
              <w:t xml:space="preserve"> Km. 36 PO Box 1028 </w:t>
            </w:r>
            <w:proofErr w:type="spellStart"/>
            <w:r w:rsidRPr="00FF6AE6">
              <w:rPr>
                <w:rFonts w:ascii="Arial" w:hAnsi="Arial" w:cs="Arial"/>
                <w:sz w:val="20"/>
                <w:szCs w:val="20"/>
              </w:rPr>
              <w:t>Banjarbaru</w:t>
            </w:r>
            <w:proofErr w:type="spellEnd"/>
            <w:r w:rsidRPr="00FF6AE6">
              <w:rPr>
                <w:rFonts w:ascii="Arial" w:hAnsi="Arial" w:cs="Arial"/>
                <w:sz w:val="20"/>
                <w:szCs w:val="20"/>
              </w:rPr>
              <w:t xml:space="preserve"> 70714</w:t>
            </w:r>
          </w:p>
          <w:p w:rsidR="00FF6AE6" w:rsidRDefault="00FF6AE6" w:rsidP="00FF6AE6">
            <w:pPr>
              <w:jc w:val="center"/>
              <w:rPr>
                <w:rFonts w:ascii="Arial" w:hAnsi="Arial" w:cs="Arial"/>
                <w:sz w:val="20"/>
                <w:szCs w:val="20"/>
              </w:rPr>
            </w:pPr>
          </w:p>
          <w:p w:rsidR="00FF6AE6" w:rsidRPr="006F1C71" w:rsidRDefault="00FF6AE6" w:rsidP="00FF6AE6">
            <w:pPr>
              <w:jc w:val="center"/>
              <w:rPr>
                <w:rFonts w:ascii="Arial" w:hAnsi="Arial" w:cs="Arial"/>
                <w:sz w:val="20"/>
                <w:szCs w:val="20"/>
              </w:rPr>
            </w:pPr>
          </w:p>
          <w:p w:rsidR="00FF6AE6" w:rsidRPr="00B8689B" w:rsidRDefault="00FF6AE6" w:rsidP="00FF6AE6">
            <w:pPr>
              <w:tabs>
                <w:tab w:val="left" w:pos="0"/>
              </w:tabs>
              <w:jc w:val="center"/>
              <w:rPr>
                <w:rFonts w:ascii="Arial" w:hAnsi="Arial" w:cs="Arial"/>
                <w:b/>
                <w:sz w:val="20"/>
                <w:szCs w:val="20"/>
              </w:rPr>
            </w:pPr>
            <w:r w:rsidRPr="00B8689B">
              <w:rPr>
                <w:rFonts w:ascii="Arial" w:hAnsi="Arial" w:cs="Arial"/>
                <w:b/>
                <w:sz w:val="20"/>
                <w:szCs w:val="20"/>
              </w:rPr>
              <w:t>ABSTRAK</w:t>
            </w:r>
          </w:p>
          <w:p w:rsidR="00FF6AE6" w:rsidRPr="006F1C71" w:rsidRDefault="00FF6AE6" w:rsidP="00FF6AE6">
            <w:pPr>
              <w:tabs>
                <w:tab w:val="left" w:pos="0"/>
              </w:tabs>
              <w:ind w:firstLine="720"/>
              <w:jc w:val="both"/>
              <w:rPr>
                <w:rStyle w:val="hps"/>
                <w:rFonts w:ascii="Arial" w:hAnsi="Arial" w:cs="Arial"/>
                <w:sz w:val="20"/>
                <w:szCs w:val="20"/>
              </w:rPr>
            </w:pPr>
            <w:r w:rsidRPr="006F1C71">
              <w:rPr>
                <w:rFonts w:ascii="Arial" w:hAnsi="Arial" w:cs="Arial"/>
                <w:sz w:val="20"/>
                <w:szCs w:val="20"/>
                <w:lang w:val="id-ID"/>
              </w:rPr>
              <w:t>Tajak yang telah digunakan selama ratusan tahun oleh petani lokal tradisional di Kalimantan Selatan telah menunjukkan keunggulannya, bahwa alat ini tepat digunakan pada lahan pertanian yang pada umumnya memiliki tipologi lahan rawa.  Sulitnya pengoperasian, besarnya tenaga yang dikeluarkan dalam meng</w:t>
            </w:r>
            <w:r w:rsidRPr="006F1C71">
              <w:rPr>
                <w:rFonts w:ascii="Arial" w:hAnsi="Arial" w:cs="Arial"/>
                <w:sz w:val="20"/>
                <w:szCs w:val="20"/>
              </w:rPr>
              <w:t>o</w:t>
            </w:r>
            <w:r w:rsidRPr="006F1C71">
              <w:rPr>
                <w:rFonts w:ascii="Arial" w:hAnsi="Arial" w:cs="Arial"/>
                <w:sz w:val="20"/>
                <w:szCs w:val="20"/>
                <w:lang w:val="id-ID"/>
              </w:rPr>
              <w:t>perasikan dan turunnya minat generasi muda bekerja di</w:t>
            </w:r>
            <w:r w:rsidRPr="006F1C71">
              <w:rPr>
                <w:rFonts w:ascii="Arial" w:hAnsi="Arial" w:cs="Arial"/>
                <w:sz w:val="20"/>
                <w:szCs w:val="20"/>
              </w:rPr>
              <w:t xml:space="preserve"> </w:t>
            </w:r>
            <w:r w:rsidRPr="006F1C71">
              <w:rPr>
                <w:rFonts w:ascii="Arial" w:hAnsi="Arial" w:cs="Arial"/>
                <w:sz w:val="20"/>
                <w:szCs w:val="20"/>
                <w:lang w:val="id-ID"/>
              </w:rPr>
              <w:t xml:space="preserve">bidang pertanian menuntut agar </w:t>
            </w:r>
            <w:proofErr w:type="spellStart"/>
            <w:r w:rsidRPr="006F1C71">
              <w:rPr>
                <w:rFonts w:ascii="Arial" w:hAnsi="Arial" w:cs="Arial"/>
                <w:sz w:val="20"/>
                <w:szCs w:val="20"/>
              </w:rPr>
              <w:t>dilakukan</w:t>
            </w:r>
            <w:proofErr w:type="spellEnd"/>
            <w:r w:rsidRPr="006F1C71">
              <w:rPr>
                <w:rFonts w:ascii="Arial" w:hAnsi="Arial" w:cs="Arial"/>
                <w:sz w:val="20"/>
                <w:szCs w:val="20"/>
              </w:rPr>
              <w:t xml:space="preserve"> </w:t>
            </w:r>
            <w:proofErr w:type="spellStart"/>
            <w:r w:rsidRPr="006F1C71">
              <w:rPr>
                <w:rFonts w:ascii="Arial" w:hAnsi="Arial" w:cs="Arial"/>
                <w:sz w:val="20"/>
                <w:szCs w:val="20"/>
              </w:rPr>
              <w:t>penelitian</w:t>
            </w:r>
            <w:proofErr w:type="spellEnd"/>
            <w:r w:rsidRPr="006F1C71">
              <w:rPr>
                <w:rFonts w:ascii="Arial" w:hAnsi="Arial" w:cs="Arial"/>
                <w:sz w:val="20"/>
                <w:szCs w:val="20"/>
              </w:rPr>
              <w:t xml:space="preserve"> </w:t>
            </w:r>
            <w:proofErr w:type="spellStart"/>
            <w:r w:rsidRPr="006F1C71">
              <w:rPr>
                <w:rFonts w:ascii="Arial" w:hAnsi="Arial" w:cs="Arial"/>
                <w:sz w:val="20"/>
                <w:szCs w:val="20"/>
              </w:rPr>
              <w:t>terhadap</w:t>
            </w:r>
            <w:proofErr w:type="spellEnd"/>
            <w:r w:rsidRPr="006F1C71">
              <w:rPr>
                <w:rFonts w:ascii="Arial" w:hAnsi="Arial" w:cs="Arial"/>
                <w:sz w:val="20"/>
                <w:szCs w:val="20"/>
              </w:rPr>
              <w:t xml:space="preserve"> </w:t>
            </w:r>
            <w:proofErr w:type="spellStart"/>
            <w:r w:rsidRPr="006F1C71">
              <w:rPr>
                <w:rFonts w:ascii="Arial" w:hAnsi="Arial" w:cs="Arial"/>
                <w:sz w:val="20"/>
                <w:szCs w:val="20"/>
              </w:rPr>
              <w:t>operasional</w:t>
            </w:r>
            <w:proofErr w:type="spellEnd"/>
            <w:r w:rsidRPr="006F1C71">
              <w:rPr>
                <w:rFonts w:ascii="Arial" w:hAnsi="Arial" w:cs="Arial"/>
                <w:sz w:val="20"/>
                <w:szCs w:val="20"/>
              </w:rPr>
              <w:t xml:space="preserve"> </w:t>
            </w:r>
            <w:r w:rsidRPr="006F1C71">
              <w:rPr>
                <w:rFonts w:ascii="Arial" w:hAnsi="Arial" w:cs="Arial"/>
                <w:sz w:val="20"/>
                <w:szCs w:val="20"/>
                <w:lang w:val="id-ID"/>
              </w:rPr>
              <w:t xml:space="preserve">alat ini </w:t>
            </w:r>
            <w:proofErr w:type="spellStart"/>
            <w:r w:rsidRPr="006F1C71">
              <w:rPr>
                <w:rFonts w:ascii="Arial" w:hAnsi="Arial" w:cs="Arial"/>
                <w:sz w:val="20"/>
                <w:szCs w:val="20"/>
              </w:rPr>
              <w:t>sehingga</w:t>
            </w:r>
            <w:proofErr w:type="spellEnd"/>
            <w:r w:rsidRPr="006F1C71">
              <w:rPr>
                <w:rFonts w:ascii="Arial" w:hAnsi="Arial" w:cs="Arial"/>
                <w:sz w:val="20"/>
                <w:szCs w:val="20"/>
              </w:rPr>
              <w:t xml:space="preserve"> </w:t>
            </w:r>
            <w:proofErr w:type="spellStart"/>
            <w:r w:rsidRPr="006F1C71">
              <w:rPr>
                <w:rFonts w:ascii="Arial" w:hAnsi="Arial" w:cs="Arial"/>
                <w:sz w:val="20"/>
                <w:szCs w:val="20"/>
              </w:rPr>
              <w:t>dapat</w:t>
            </w:r>
            <w:proofErr w:type="spellEnd"/>
            <w:r w:rsidRPr="006F1C71">
              <w:rPr>
                <w:rFonts w:ascii="Arial" w:hAnsi="Arial" w:cs="Arial"/>
                <w:sz w:val="20"/>
                <w:szCs w:val="20"/>
              </w:rPr>
              <w:t xml:space="preserve"> </w:t>
            </w:r>
            <w:proofErr w:type="spellStart"/>
            <w:r w:rsidRPr="006F1C71">
              <w:rPr>
                <w:rFonts w:ascii="Arial" w:hAnsi="Arial" w:cs="Arial"/>
                <w:sz w:val="20"/>
                <w:szCs w:val="20"/>
              </w:rPr>
              <w:t>dilakukan</w:t>
            </w:r>
            <w:proofErr w:type="spellEnd"/>
            <w:r w:rsidRPr="006F1C71">
              <w:rPr>
                <w:rFonts w:ascii="Arial" w:hAnsi="Arial" w:cs="Arial"/>
                <w:sz w:val="20"/>
                <w:szCs w:val="20"/>
              </w:rPr>
              <w:t xml:space="preserve"> </w:t>
            </w:r>
            <w:proofErr w:type="spellStart"/>
            <w:r w:rsidRPr="006F1C71">
              <w:rPr>
                <w:rFonts w:ascii="Arial" w:hAnsi="Arial" w:cs="Arial"/>
                <w:sz w:val="20"/>
                <w:szCs w:val="20"/>
              </w:rPr>
              <w:t>kajian</w:t>
            </w:r>
            <w:proofErr w:type="spellEnd"/>
            <w:r w:rsidRPr="006F1C71">
              <w:rPr>
                <w:rFonts w:ascii="Arial" w:hAnsi="Arial" w:cs="Arial"/>
                <w:sz w:val="20"/>
                <w:szCs w:val="20"/>
              </w:rPr>
              <w:t xml:space="preserve"> </w:t>
            </w:r>
            <w:proofErr w:type="spellStart"/>
            <w:r w:rsidRPr="006F1C71">
              <w:rPr>
                <w:rFonts w:ascii="Arial" w:hAnsi="Arial" w:cs="Arial"/>
                <w:sz w:val="20"/>
                <w:szCs w:val="20"/>
              </w:rPr>
              <w:t>pengembangannya</w:t>
            </w:r>
            <w:proofErr w:type="spellEnd"/>
            <w:r w:rsidRPr="006F1C71">
              <w:rPr>
                <w:rFonts w:ascii="Arial" w:hAnsi="Arial" w:cs="Arial"/>
                <w:sz w:val="20"/>
                <w:szCs w:val="20"/>
              </w:rPr>
              <w:t>.</w:t>
            </w:r>
            <w:r w:rsidRPr="006F1C71">
              <w:rPr>
                <w:rFonts w:ascii="Arial" w:hAnsi="Arial" w:cs="Arial"/>
                <w:sz w:val="20"/>
                <w:szCs w:val="20"/>
                <w:lang w:val="id-ID"/>
              </w:rPr>
              <w:t xml:space="preserve"> </w:t>
            </w:r>
            <w:r w:rsidRPr="006F1C71">
              <w:rPr>
                <w:rFonts w:ascii="Arial" w:hAnsi="Arial" w:cs="Arial"/>
                <w:sz w:val="20"/>
                <w:szCs w:val="20"/>
              </w:rPr>
              <w:t xml:space="preserve"> </w:t>
            </w:r>
            <w:r w:rsidRPr="006F1C71">
              <w:rPr>
                <w:rFonts w:ascii="Arial" w:hAnsi="Arial" w:cs="Arial"/>
                <w:sz w:val="20"/>
                <w:szCs w:val="20"/>
                <w:lang w:val="id-ID"/>
              </w:rPr>
              <w:t xml:space="preserve">Dengan meneliti gaya-gaya yang bekerja pada tajak, akan didapatkan prinsip-prinsip kerja yang berguna sebagai referensi terhadap </w:t>
            </w:r>
            <w:proofErr w:type="spellStart"/>
            <w:r w:rsidRPr="006F1C71">
              <w:rPr>
                <w:rFonts w:ascii="Arial" w:hAnsi="Arial" w:cs="Arial"/>
                <w:sz w:val="20"/>
                <w:szCs w:val="20"/>
              </w:rPr>
              <w:t>tata</w:t>
            </w:r>
            <w:proofErr w:type="spellEnd"/>
            <w:r w:rsidRPr="006F1C71">
              <w:rPr>
                <w:rFonts w:ascii="Arial" w:hAnsi="Arial" w:cs="Arial"/>
                <w:sz w:val="20"/>
                <w:szCs w:val="20"/>
              </w:rPr>
              <w:t xml:space="preserve"> </w:t>
            </w:r>
            <w:proofErr w:type="spellStart"/>
            <w:r w:rsidRPr="006F1C71">
              <w:rPr>
                <w:rFonts w:ascii="Arial" w:hAnsi="Arial" w:cs="Arial"/>
                <w:sz w:val="20"/>
                <w:szCs w:val="20"/>
              </w:rPr>
              <w:t>cara</w:t>
            </w:r>
            <w:proofErr w:type="spellEnd"/>
            <w:r w:rsidRPr="006F1C71">
              <w:rPr>
                <w:rFonts w:ascii="Arial" w:hAnsi="Arial" w:cs="Arial"/>
                <w:sz w:val="20"/>
                <w:szCs w:val="20"/>
              </w:rPr>
              <w:t xml:space="preserve"> </w:t>
            </w:r>
            <w:r w:rsidRPr="006F1C71">
              <w:rPr>
                <w:rFonts w:ascii="Arial" w:hAnsi="Arial" w:cs="Arial"/>
                <w:sz w:val="20"/>
                <w:szCs w:val="20"/>
                <w:lang w:val="id-ID"/>
              </w:rPr>
              <w:t>penggunaan alat penyiapan tanah di lahan rawa</w:t>
            </w:r>
            <w:r w:rsidRPr="006F1C71">
              <w:rPr>
                <w:rFonts w:ascii="Arial" w:hAnsi="Arial" w:cs="Arial"/>
                <w:sz w:val="20"/>
                <w:szCs w:val="20"/>
              </w:rPr>
              <w:t xml:space="preserve"> yang </w:t>
            </w:r>
            <w:proofErr w:type="spellStart"/>
            <w:r w:rsidRPr="006F1C71">
              <w:rPr>
                <w:rFonts w:ascii="Arial" w:hAnsi="Arial" w:cs="Arial"/>
                <w:sz w:val="20"/>
                <w:szCs w:val="20"/>
              </w:rPr>
              <w:t>sesuai</w:t>
            </w:r>
            <w:proofErr w:type="spellEnd"/>
            <w:r w:rsidRPr="006F1C71">
              <w:rPr>
                <w:rFonts w:ascii="Arial" w:hAnsi="Arial" w:cs="Arial"/>
                <w:sz w:val="20"/>
                <w:szCs w:val="20"/>
              </w:rPr>
              <w:t xml:space="preserve"> </w:t>
            </w:r>
            <w:proofErr w:type="spellStart"/>
            <w:r w:rsidRPr="006F1C71">
              <w:rPr>
                <w:rFonts w:ascii="Arial" w:hAnsi="Arial" w:cs="Arial"/>
                <w:sz w:val="20"/>
                <w:szCs w:val="20"/>
              </w:rPr>
              <w:t>dengan</w:t>
            </w:r>
            <w:proofErr w:type="spellEnd"/>
            <w:r w:rsidRPr="006F1C71">
              <w:rPr>
                <w:rFonts w:ascii="Arial" w:hAnsi="Arial" w:cs="Arial"/>
                <w:sz w:val="20"/>
                <w:szCs w:val="20"/>
              </w:rPr>
              <w:t xml:space="preserve"> </w:t>
            </w:r>
            <w:proofErr w:type="spellStart"/>
            <w:r w:rsidRPr="006F1C71">
              <w:rPr>
                <w:rFonts w:ascii="Arial" w:hAnsi="Arial" w:cs="Arial"/>
                <w:sz w:val="20"/>
                <w:szCs w:val="20"/>
              </w:rPr>
              <w:t>kearifan</w:t>
            </w:r>
            <w:proofErr w:type="spellEnd"/>
            <w:r w:rsidRPr="006F1C71">
              <w:rPr>
                <w:rFonts w:ascii="Arial" w:hAnsi="Arial" w:cs="Arial"/>
                <w:sz w:val="20"/>
                <w:szCs w:val="20"/>
              </w:rPr>
              <w:t xml:space="preserve"> </w:t>
            </w:r>
            <w:proofErr w:type="spellStart"/>
            <w:r w:rsidRPr="006F1C71">
              <w:rPr>
                <w:rFonts w:ascii="Arial" w:hAnsi="Arial" w:cs="Arial"/>
                <w:sz w:val="20"/>
                <w:szCs w:val="20"/>
              </w:rPr>
              <w:t>lokal</w:t>
            </w:r>
            <w:proofErr w:type="spellEnd"/>
            <w:r w:rsidRPr="006F1C71">
              <w:rPr>
                <w:rFonts w:ascii="Arial" w:hAnsi="Arial" w:cs="Arial"/>
                <w:sz w:val="20"/>
                <w:szCs w:val="20"/>
              </w:rPr>
              <w:t xml:space="preserve"> </w:t>
            </w:r>
            <w:proofErr w:type="spellStart"/>
            <w:r w:rsidRPr="006F1C71">
              <w:rPr>
                <w:rFonts w:ascii="Arial" w:hAnsi="Arial" w:cs="Arial"/>
                <w:sz w:val="20"/>
                <w:szCs w:val="20"/>
              </w:rPr>
              <w:t>masyarakat</w:t>
            </w:r>
            <w:proofErr w:type="spellEnd"/>
            <w:r w:rsidRPr="006F1C71">
              <w:rPr>
                <w:rFonts w:ascii="Arial" w:hAnsi="Arial" w:cs="Arial"/>
                <w:sz w:val="20"/>
                <w:szCs w:val="20"/>
              </w:rPr>
              <w:t xml:space="preserve"> </w:t>
            </w:r>
            <w:proofErr w:type="spellStart"/>
            <w:r w:rsidRPr="006F1C71">
              <w:rPr>
                <w:rFonts w:ascii="Arial" w:hAnsi="Arial" w:cs="Arial"/>
                <w:sz w:val="20"/>
                <w:szCs w:val="20"/>
              </w:rPr>
              <w:t>setempat</w:t>
            </w:r>
            <w:proofErr w:type="spellEnd"/>
            <w:r w:rsidRPr="006F1C71">
              <w:rPr>
                <w:rFonts w:ascii="Arial" w:hAnsi="Arial" w:cs="Arial"/>
                <w:sz w:val="20"/>
                <w:szCs w:val="20"/>
                <w:lang w:val="id-ID"/>
              </w:rPr>
              <w:t xml:space="preserve">, </w:t>
            </w:r>
            <w:proofErr w:type="spellStart"/>
            <w:r w:rsidRPr="006F1C71">
              <w:rPr>
                <w:rFonts w:ascii="Arial" w:hAnsi="Arial" w:cs="Arial"/>
                <w:sz w:val="20"/>
                <w:szCs w:val="20"/>
              </w:rPr>
              <w:t>dapat</w:t>
            </w:r>
            <w:proofErr w:type="spellEnd"/>
            <w:r w:rsidRPr="006F1C71">
              <w:rPr>
                <w:rFonts w:ascii="Arial" w:hAnsi="Arial" w:cs="Arial"/>
                <w:sz w:val="20"/>
                <w:szCs w:val="20"/>
              </w:rPr>
              <w:t xml:space="preserve"> </w:t>
            </w:r>
            <w:proofErr w:type="spellStart"/>
            <w:r w:rsidRPr="006F1C71">
              <w:rPr>
                <w:rFonts w:ascii="Arial" w:hAnsi="Arial" w:cs="Arial"/>
                <w:sz w:val="20"/>
                <w:szCs w:val="20"/>
              </w:rPr>
              <w:t>mengoperasikan</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r w:rsidRPr="006F1C71">
              <w:rPr>
                <w:rFonts w:ascii="Arial" w:hAnsi="Arial" w:cs="Arial"/>
                <w:sz w:val="20"/>
                <w:szCs w:val="20"/>
              </w:rPr>
              <w:t>dengan</w:t>
            </w:r>
            <w:proofErr w:type="spellEnd"/>
            <w:r w:rsidRPr="006F1C71">
              <w:rPr>
                <w:rFonts w:ascii="Arial" w:hAnsi="Arial" w:cs="Arial"/>
                <w:sz w:val="20"/>
                <w:szCs w:val="20"/>
              </w:rPr>
              <w:t xml:space="preserve"> </w:t>
            </w:r>
            <w:proofErr w:type="spellStart"/>
            <w:r w:rsidRPr="006F1C71">
              <w:rPr>
                <w:rFonts w:ascii="Arial" w:hAnsi="Arial" w:cs="Arial"/>
                <w:sz w:val="20"/>
                <w:szCs w:val="20"/>
              </w:rPr>
              <w:t>benar</w:t>
            </w:r>
            <w:proofErr w:type="spellEnd"/>
            <w:r w:rsidRPr="006F1C71">
              <w:rPr>
                <w:rFonts w:ascii="Arial" w:hAnsi="Arial" w:cs="Arial"/>
                <w:sz w:val="20"/>
                <w:szCs w:val="20"/>
              </w:rPr>
              <w:t xml:space="preserve"> </w:t>
            </w:r>
            <w:proofErr w:type="spellStart"/>
            <w:r w:rsidRPr="006F1C71">
              <w:rPr>
                <w:rFonts w:ascii="Arial" w:hAnsi="Arial" w:cs="Arial"/>
                <w:sz w:val="20"/>
                <w:szCs w:val="20"/>
              </w:rPr>
              <w:t>sehingga</w:t>
            </w:r>
            <w:proofErr w:type="spellEnd"/>
            <w:r w:rsidRPr="006F1C71">
              <w:rPr>
                <w:rFonts w:ascii="Arial" w:hAnsi="Arial" w:cs="Arial"/>
                <w:sz w:val="20"/>
                <w:szCs w:val="20"/>
              </w:rPr>
              <w:t xml:space="preserve"> </w:t>
            </w:r>
            <w:proofErr w:type="spellStart"/>
            <w:r w:rsidRPr="006F1C71">
              <w:rPr>
                <w:rFonts w:ascii="Arial" w:hAnsi="Arial" w:cs="Arial"/>
                <w:sz w:val="20"/>
                <w:szCs w:val="20"/>
              </w:rPr>
              <w:t>mengurangi</w:t>
            </w:r>
            <w:proofErr w:type="spellEnd"/>
            <w:r w:rsidRPr="006F1C71">
              <w:rPr>
                <w:rFonts w:ascii="Arial" w:hAnsi="Arial" w:cs="Arial"/>
                <w:sz w:val="20"/>
                <w:szCs w:val="20"/>
              </w:rPr>
              <w:t xml:space="preserve"> </w:t>
            </w:r>
            <w:proofErr w:type="spellStart"/>
            <w:r w:rsidRPr="006F1C71">
              <w:rPr>
                <w:rFonts w:ascii="Arial" w:hAnsi="Arial" w:cs="Arial"/>
                <w:sz w:val="20"/>
                <w:szCs w:val="20"/>
              </w:rPr>
              <w:t>beban</w:t>
            </w:r>
            <w:proofErr w:type="spellEnd"/>
            <w:r w:rsidRPr="006F1C71">
              <w:rPr>
                <w:rFonts w:ascii="Arial" w:hAnsi="Arial" w:cs="Arial"/>
                <w:sz w:val="20"/>
                <w:szCs w:val="20"/>
              </w:rPr>
              <w:t xml:space="preserve"> </w:t>
            </w:r>
            <w:proofErr w:type="spellStart"/>
            <w:r w:rsidRPr="006F1C71">
              <w:rPr>
                <w:rFonts w:ascii="Arial" w:hAnsi="Arial" w:cs="Arial"/>
                <w:sz w:val="20"/>
                <w:szCs w:val="20"/>
              </w:rPr>
              <w:t>kerja</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mengurangi</w:t>
            </w:r>
            <w:proofErr w:type="spellEnd"/>
            <w:r w:rsidRPr="006F1C71">
              <w:rPr>
                <w:rFonts w:ascii="Arial" w:hAnsi="Arial" w:cs="Arial"/>
                <w:sz w:val="20"/>
                <w:szCs w:val="20"/>
              </w:rPr>
              <w:t xml:space="preserve"> </w:t>
            </w:r>
            <w:proofErr w:type="spellStart"/>
            <w:r w:rsidRPr="006F1C71">
              <w:rPr>
                <w:rFonts w:ascii="Arial" w:hAnsi="Arial" w:cs="Arial"/>
                <w:sz w:val="20"/>
                <w:szCs w:val="20"/>
              </w:rPr>
              <w:t>kecelakaan</w:t>
            </w:r>
            <w:proofErr w:type="spellEnd"/>
            <w:r w:rsidRPr="006F1C71">
              <w:rPr>
                <w:rFonts w:ascii="Arial" w:hAnsi="Arial" w:cs="Arial"/>
                <w:sz w:val="20"/>
                <w:szCs w:val="20"/>
              </w:rPr>
              <w:t xml:space="preserve"> </w:t>
            </w:r>
            <w:proofErr w:type="spellStart"/>
            <w:r w:rsidRPr="006F1C71">
              <w:rPr>
                <w:rFonts w:ascii="Arial" w:hAnsi="Arial" w:cs="Arial"/>
                <w:sz w:val="20"/>
                <w:szCs w:val="20"/>
              </w:rPr>
              <w:t>kerja</w:t>
            </w:r>
            <w:proofErr w:type="spellEnd"/>
            <w:r w:rsidRPr="006F1C71">
              <w:rPr>
                <w:rFonts w:ascii="Arial" w:hAnsi="Arial" w:cs="Arial"/>
                <w:sz w:val="20"/>
                <w:szCs w:val="20"/>
              </w:rPr>
              <w:t xml:space="preserve">, </w:t>
            </w:r>
            <w:proofErr w:type="spellStart"/>
            <w:r w:rsidRPr="006F1C71">
              <w:rPr>
                <w:rFonts w:ascii="Arial" w:hAnsi="Arial" w:cs="Arial"/>
                <w:sz w:val="20"/>
                <w:szCs w:val="20"/>
              </w:rPr>
              <w:t>serta</w:t>
            </w:r>
            <w:proofErr w:type="spellEnd"/>
            <w:r w:rsidRPr="006F1C71">
              <w:rPr>
                <w:rFonts w:ascii="Arial" w:hAnsi="Arial" w:cs="Arial"/>
                <w:sz w:val="20"/>
                <w:szCs w:val="20"/>
              </w:rPr>
              <w:t xml:space="preserve"> </w:t>
            </w:r>
            <w:proofErr w:type="spellStart"/>
            <w:r w:rsidRPr="006F1C71">
              <w:rPr>
                <w:rFonts w:ascii="Arial" w:hAnsi="Arial" w:cs="Arial"/>
                <w:sz w:val="20"/>
                <w:szCs w:val="20"/>
              </w:rPr>
              <w:t>dapat</w:t>
            </w:r>
            <w:proofErr w:type="spellEnd"/>
            <w:r w:rsidRPr="006F1C71">
              <w:rPr>
                <w:rFonts w:ascii="Arial" w:hAnsi="Arial" w:cs="Arial"/>
                <w:sz w:val="20"/>
                <w:szCs w:val="20"/>
              </w:rPr>
              <w:t xml:space="preserve"> </w:t>
            </w:r>
            <w:proofErr w:type="spellStart"/>
            <w:r w:rsidRPr="006F1C71">
              <w:rPr>
                <w:rFonts w:ascii="Arial" w:hAnsi="Arial" w:cs="Arial"/>
                <w:sz w:val="20"/>
                <w:szCs w:val="20"/>
              </w:rPr>
              <w:t>mendesain</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r w:rsidRPr="006F1C71">
              <w:rPr>
                <w:rFonts w:ascii="Arial" w:hAnsi="Arial" w:cs="Arial"/>
                <w:sz w:val="20"/>
                <w:szCs w:val="20"/>
              </w:rPr>
              <w:t>menjadi</w:t>
            </w:r>
            <w:proofErr w:type="spellEnd"/>
            <w:r w:rsidRPr="006F1C71">
              <w:rPr>
                <w:rFonts w:ascii="Arial" w:hAnsi="Arial" w:cs="Arial"/>
                <w:sz w:val="20"/>
                <w:szCs w:val="20"/>
              </w:rPr>
              <w:t xml:space="preserve"> </w:t>
            </w:r>
            <w:proofErr w:type="spellStart"/>
            <w:r w:rsidRPr="006F1C71">
              <w:rPr>
                <w:rFonts w:ascii="Arial" w:hAnsi="Arial" w:cs="Arial"/>
                <w:sz w:val="20"/>
                <w:szCs w:val="20"/>
              </w:rPr>
              <w:t>alat</w:t>
            </w:r>
            <w:proofErr w:type="spellEnd"/>
            <w:r w:rsidRPr="006F1C71">
              <w:rPr>
                <w:rFonts w:ascii="Arial" w:hAnsi="Arial" w:cs="Arial"/>
                <w:sz w:val="20"/>
                <w:szCs w:val="20"/>
              </w:rPr>
              <w:t xml:space="preserve"> yang </w:t>
            </w:r>
            <w:proofErr w:type="spellStart"/>
            <w:r w:rsidRPr="006F1C71">
              <w:rPr>
                <w:rFonts w:ascii="Arial" w:hAnsi="Arial" w:cs="Arial"/>
                <w:sz w:val="20"/>
                <w:szCs w:val="20"/>
              </w:rPr>
              <w:t>ergonomis</w:t>
            </w:r>
            <w:proofErr w:type="spellEnd"/>
            <w:r w:rsidRPr="006F1C71">
              <w:rPr>
                <w:rFonts w:ascii="Arial" w:hAnsi="Arial" w:cs="Arial"/>
                <w:sz w:val="20"/>
                <w:szCs w:val="20"/>
              </w:rPr>
              <w:t xml:space="preserve">, </w:t>
            </w:r>
            <w:proofErr w:type="spellStart"/>
            <w:r w:rsidRPr="006F1C71">
              <w:rPr>
                <w:rFonts w:ascii="Arial" w:hAnsi="Arial" w:cs="Arial"/>
                <w:sz w:val="20"/>
                <w:szCs w:val="20"/>
              </w:rPr>
              <w:t>efektif</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efisien</w:t>
            </w:r>
            <w:proofErr w:type="spellEnd"/>
            <w:r w:rsidRPr="006F1C71">
              <w:rPr>
                <w:rFonts w:ascii="Arial" w:hAnsi="Arial" w:cs="Arial"/>
                <w:sz w:val="20"/>
                <w:szCs w:val="20"/>
              </w:rPr>
              <w:t xml:space="preserve">.  </w:t>
            </w:r>
            <w:proofErr w:type="spellStart"/>
            <w:r w:rsidRPr="006F1C71">
              <w:rPr>
                <w:rFonts w:ascii="Arial" w:hAnsi="Arial" w:cs="Arial"/>
                <w:sz w:val="20"/>
                <w:szCs w:val="20"/>
              </w:rPr>
              <w:t>Dalam</w:t>
            </w:r>
            <w:proofErr w:type="spellEnd"/>
            <w:r w:rsidRPr="006F1C71">
              <w:rPr>
                <w:rFonts w:ascii="Arial" w:hAnsi="Arial" w:cs="Arial"/>
                <w:sz w:val="20"/>
                <w:szCs w:val="20"/>
              </w:rPr>
              <w:t xml:space="preserve"> </w:t>
            </w:r>
            <w:proofErr w:type="spellStart"/>
            <w:r w:rsidRPr="006F1C71">
              <w:rPr>
                <w:rFonts w:ascii="Arial" w:hAnsi="Arial" w:cs="Arial"/>
                <w:sz w:val="20"/>
                <w:szCs w:val="20"/>
              </w:rPr>
              <w:t>jangka</w:t>
            </w:r>
            <w:proofErr w:type="spellEnd"/>
            <w:r w:rsidRPr="006F1C71">
              <w:rPr>
                <w:rFonts w:ascii="Arial" w:hAnsi="Arial" w:cs="Arial"/>
                <w:sz w:val="20"/>
                <w:szCs w:val="20"/>
              </w:rPr>
              <w:t xml:space="preserve"> </w:t>
            </w:r>
            <w:proofErr w:type="spellStart"/>
            <w:r w:rsidRPr="006F1C71">
              <w:rPr>
                <w:rFonts w:ascii="Arial" w:hAnsi="Arial" w:cs="Arial"/>
                <w:sz w:val="20"/>
                <w:szCs w:val="20"/>
              </w:rPr>
              <w:t>panjang</w:t>
            </w:r>
            <w:proofErr w:type="spellEnd"/>
            <w:r w:rsidRPr="006F1C71">
              <w:rPr>
                <w:rFonts w:ascii="Arial" w:hAnsi="Arial" w:cs="Arial"/>
                <w:sz w:val="20"/>
                <w:szCs w:val="20"/>
              </w:rPr>
              <w:t xml:space="preserve">, </w:t>
            </w:r>
            <w:proofErr w:type="spellStart"/>
            <w:r w:rsidRPr="006F1C71">
              <w:rPr>
                <w:rFonts w:ascii="Arial" w:hAnsi="Arial" w:cs="Arial"/>
                <w:sz w:val="20"/>
                <w:szCs w:val="20"/>
              </w:rPr>
              <w:t>penelitian</w:t>
            </w:r>
            <w:proofErr w:type="spellEnd"/>
            <w:r w:rsidRPr="006F1C71">
              <w:rPr>
                <w:rFonts w:ascii="Arial" w:hAnsi="Arial" w:cs="Arial"/>
                <w:sz w:val="20"/>
                <w:szCs w:val="20"/>
              </w:rPr>
              <w:t xml:space="preserve"> </w:t>
            </w:r>
            <w:proofErr w:type="spellStart"/>
            <w:r w:rsidRPr="006F1C71">
              <w:rPr>
                <w:rFonts w:ascii="Arial" w:hAnsi="Arial" w:cs="Arial"/>
                <w:sz w:val="20"/>
                <w:szCs w:val="20"/>
              </w:rPr>
              <w:t>ini</w:t>
            </w:r>
            <w:proofErr w:type="spellEnd"/>
            <w:r w:rsidRPr="006F1C71">
              <w:rPr>
                <w:rFonts w:ascii="Arial" w:hAnsi="Arial" w:cs="Arial"/>
                <w:sz w:val="20"/>
                <w:szCs w:val="20"/>
              </w:rPr>
              <w:t xml:space="preserve"> </w:t>
            </w:r>
            <w:proofErr w:type="spellStart"/>
            <w:r w:rsidRPr="006F1C71">
              <w:rPr>
                <w:rFonts w:ascii="Arial" w:hAnsi="Arial" w:cs="Arial"/>
                <w:sz w:val="20"/>
                <w:szCs w:val="20"/>
              </w:rPr>
              <w:t>diharapkan</w:t>
            </w:r>
            <w:proofErr w:type="spellEnd"/>
            <w:r w:rsidRPr="006F1C71">
              <w:rPr>
                <w:rFonts w:ascii="Arial" w:hAnsi="Arial" w:cs="Arial"/>
                <w:sz w:val="20"/>
                <w:szCs w:val="20"/>
              </w:rPr>
              <w:t xml:space="preserve"> </w:t>
            </w:r>
            <w:proofErr w:type="spellStart"/>
            <w:r w:rsidRPr="006F1C71">
              <w:rPr>
                <w:rFonts w:ascii="Arial" w:hAnsi="Arial" w:cs="Arial"/>
                <w:sz w:val="20"/>
                <w:szCs w:val="20"/>
              </w:rPr>
              <w:t>menjadi</w:t>
            </w:r>
            <w:proofErr w:type="spellEnd"/>
            <w:r w:rsidRPr="006F1C71">
              <w:rPr>
                <w:rFonts w:ascii="Arial" w:hAnsi="Arial" w:cs="Arial"/>
                <w:sz w:val="20"/>
                <w:szCs w:val="20"/>
              </w:rPr>
              <w:t xml:space="preserve"> </w:t>
            </w:r>
            <w:r w:rsidRPr="006F1C71">
              <w:rPr>
                <w:rFonts w:ascii="Arial" w:hAnsi="Arial" w:cs="Arial"/>
                <w:sz w:val="20"/>
                <w:szCs w:val="20"/>
                <w:lang w:val="id-ID"/>
              </w:rPr>
              <w:t xml:space="preserve">dasar pengembangan tajak menjadi alat dan mesin pertanian (alsintan) dengan berbasis kearifan lokal masyarakat suku Banjar Kalimantan Selatan. </w:t>
            </w:r>
            <w:proofErr w:type="spellStart"/>
            <w:r w:rsidRPr="006F1C71">
              <w:rPr>
                <w:rFonts w:ascii="Arial" w:hAnsi="Arial" w:cs="Arial"/>
                <w:sz w:val="20"/>
                <w:szCs w:val="20"/>
              </w:rPr>
              <w:t>Penelitian</w:t>
            </w:r>
            <w:proofErr w:type="spellEnd"/>
            <w:r w:rsidRPr="006F1C71">
              <w:rPr>
                <w:rFonts w:ascii="Arial" w:hAnsi="Arial" w:cs="Arial"/>
                <w:sz w:val="20"/>
                <w:szCs w:val="20"/>
              </w:rPr>
              <w:t xml:space="preserve"> </w:t>
            </w:r>
            <w:proofErr w:type="spellStart"/>
            <w:r w:rsidRPr="006F1C71">
              <w:rPr>
                <w:rFonts w:ascii="Arial" w:hAnsi="Arial" w:cs="Arial"/>
                <w:sz w:val="20"/>
                <w:szCs w:val="20"/>
              </w:rPr>
              <w:t>ini</w:t>
            </w:r>
            <w:proofErr w:type="spellEnd"/>
            <w:r w:rsidRPr="006F1C71">
              <w:rPr>
                <w:rFonts w:ascii="Arial" w:hAnsi="Arial" w:cs="Arial"/>
                <w:sz w:val="20"/>
                <w:szCs w:val="20"/>
              </w:rPr>
              <w:t xml:space="preserve"> </w:t>
            </w:r>
            <w:proofErr w:type="spellStart"/>
            <w:r w:rsidRPr="006F1C71">
              <w:rPr>
                <w:rFonts w:ascii="Arial" w:hAnsi="Arial" w:cs="Arial"/>
                <w:sz w:val="20"/>
                <w:szCs w:val="20"/>
              </w:rPr>
              <w:t>meliputi</w:t>
            </w:r>
            <w:proofErr w:type="spellEnd"/>
            <w:r w:rsidRPr="006F1C71">
              <w:rPr>
                <w:rFonts w:ascii="Arial" w:hAnsi="Arial" w:cs="Arial"/>
                <w:sz w:val="20"/>
                <w:szCs w:val="20"/>
              </w:rPr>
              <w:t xml:space="preserve"> </w:t>
            </w:r>
            <w:proofErr w:type="spellStart"/>
            <w:r w:rsidRPr="006F1C71">
              <w:rPr>
                <w:rFonts w:ascii="Arial" w:hAnsi="Arial" w:cs="Arial"/>
                <w:sz w:val="20"/>
                <w:szCs w:val="20"/>
              </w:rPr>
              <w:t>pemilihan</w:t>
            </w:r>
            <w:proofErr w:type="spellEnd"/>
            <w:r w:rsidRPr="006F1C71">
              <w:rPr>
                <w:rFonts w:ascii="Arial" w:hAnsi="Arial" w:cs="Arial"/>
                <w:sz w:val="20"/>
                <w:szCs w:val="20"/>
              </w:rPr>
              <w:t xml:space="preserve"> </w:t>
            </w:r>
            <w:proofErr w:type="spellStart"/>
            <w:r w:rsidRPr="006F1C71">
              <w:rPr>
                <w:rFonts w:ascii="Arial" w:hAnsi="Arial" w:cs="Arial"/>
                <w:sz w:val="20"/>
                <w:szCs w:val="20"/>
              </w:rPr>
              <w:t>lokasi</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persiapan</w:t>
            </w:r>
            <w:proofErr w:type="spellEnd"/>
            <w:r w:rsidRPr="006F1C71">
              <w:rPr>
                <w:rFonts w:ascii="Arial" w:hAnsi="Arial" w:cs="Arial"/>
                <w:sz w:val="20"/>
                <w:szCs w:val="20"/>
              </w:rPr>
              <w:t xml:space="preserve"> </w:t>
            </w:r>
            <w:proofErr w:type="spellStart"/>
            <w:r w:rsidRPr="006F1C71">
              <w:rPr>
                <w:rFonts w:ascii="Arial" w:hAnsi="Arial" w:cs="Arial"/>
                <w:sz w:val="20"/>
                <w:szCs w:val="20"/>
              </w:rPr>
              <w:t>lahan</w:t>
            </w:r>
            <w:proofErr w:type="spellEnd"/>
            <w:r w:rsidRPr="006F1C71">
              <w:rPr>
                <w:rFonts w:ascii="Arial" w:hAnsi="Arial" w:cs="Arial"/>
                <w:sz w:val="20"/>
                <w:szCs w:val="20"/>
              </w:rPr>
              <w:t xml:space="preserve">, </w:t>
            </w:r>
            <w:proofErr w:type="spellStart"/>
            <w:r w:rsidRPr="006F1C71">
              <w:rPr>
                <w:rFonts w:ascii="Arial" w:hAnsi="Arial" w:cs="Arial"/>
                <w:sz w:val="20"/>
                <w:szCs w:val="20"/>
              </w:rPr>
              <w:t>pemilihan</w:t>
            </w:r>
            <w:proofErr w:type="spellEnd"/>
            <w:r w:rsidRPr="006F1C71">
              <w:rPr>
                <w:rFonts w:ascii="Arial" w:hAnsi="Arial" w:cs="Arial"/>
                <w:sz w:val="20"/>
                <w:szCs w:val="20"/>
              </w:rPr>
              <w:t xml:space="preserve"> operator, </w:t>
            </w:r>
            <w:proofErr w:type="spellStart"/>
            <w:r w:rsidRPr="006F1C71">
              <w:rPr>
                <w:rFonts w:ascii="Arial" w:hAnsi="Arial" w:cs="Arial"/>
                <w:sz w:val="20"/>
                <w:szCs w:val="20"/>
              </w:rPr>
              <w:t>pemindaian</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pengolahan</w:t>
            </w:r>
            <w:proofErr w:type="spellEnd"/>
            <w:r w:rsidRPr="006F1C71">
              <w:rPr>
                <w:rFonts w:ascii="Arial" w:hAnsi="Arial" w:cs="Arial"/>
                <w:sz w:val="20"/>
                <w:szCs w:val="20"/>
              </w:rPr>
              <w:t xml:space="preserve"> data. </w:t>
            </w:r>
            <w:proofErr w:type="spellStart"/>
            <w:r w:rsidRPr="006F1C71">
              <w:rPr>
                <w:rFonts w:ascii="Arial" w:hAnsi="Arial" w:cs="Arial"/>
                <w:sz w:val="20"/>
                <w:szCs w:val="20"/>
              </w:rPr>
              <w:t>Hasil</w:t>
            </w:r>
            <w:proofErr w:type="spellEnd"/>
            <w:r w:rsidRPr="006F1C71">
              <w:rPr>
                <w:rFonts w:ascii="Arial" w:hAnsi="Arial" w:cs="Arial"/>
                <w:sz w:val="20"/>
                <w:szCs w:val="20"/>
              </w:rPr>
              <w:t xml:space="preserve"> </w:t>
            </w:r>
            <w:proofErr w:type="spellStart"/>
            <w:r w:rsidRPr="006F1C71">
              <w:rPr>
                <w:rFonts w:ascii="Arial" w:hAnsi="Arial" w:cs="Arial"/>
                <w:sz w:val="20"/>
                <w:szCs w:val="20"/>
              </w:rPr>
              <w:t>penelitian</w:t>
            </w:r>
            <w:proofErr w:type="spellEnd"/>
            <w:r w:rsidRPr="006F1C71">
              <w:rPr>
                <w:rFonts w:ascii="Arial" w:hAnsi="Arial" w:cs="Arial"/>
                <w:sz w:val="20"/>
                <w:szCs w:val="20"/>
              </w:rPr>
              <w:t xml:space="preserve"> </w:t>
            </w:r>
            <w:proofErr w:type="spellStart"/>
            <w:r w:rsidRPr="006F1C71">
              <w:rPr>
                <w:rFonts w:ascii="Arial" w:hAnsi="Arial" w:cs="Arial"/>
                <w:sz w:val="20"/>
                <w:szCs w:val="20"/>
              </w:rPr>
              <w:t>menunjukkan</w:t>
            </w:r>
            <w:proofErr w:type="spellEnd"/>
            <w:r w:rsidRPr="006F1C71">
              <w:rPr>
                <w:rFonts w:ascii="Arial" w:hAnsi="Arial" w:cs="Arial"/>
                <w:sz w:val="20"/>
                <w:szCs w:val="20"/>
              </w:rPr>
              <w:t xml:space="preserve"> </w:t>
            </w:r>
            <w:proofErr w:type="spellStart"/>
            <w:r w:rsidRPr="006F1C71">
              <w:rPr>
                <w:rFonts w:ascii="Arial" w:hAnsi="Arial" w:cs="Arial"/>
                <w:sz w:val="20"/>
                <w:szCs w:val="20"/>
              </w:rPr>
              <w:t>bahwa</w:t>
            </w:r>
            <w:proofErr w:type="spellEnd"/>
            <w:r w:rsidRPr="006F1C71">
              <w:rPr>
                <w:rFonts w:ascii="Arial" w:hAnsi="Arial" w:cs="Arial"/>
                <w:sz w:val="20"/>
                <w:szCs w:val="20"/>
              </w:rPr>
              <w:t xml:space="preserve"> </w:t>
            </w:r>
            <w:proofErr w:type="spellStart"/>
            <w:r w:rsidRPr="006F1C71">
              <w:rPr>
                <w:rFonts w:ascii="Arial" w:hAnsi="Arial" w:cs="Arial"/>
                <w:sz w:val="20"/>
                <w:szCs w:val="20"/>
              </w:rPr>
              <w:t>pola</w:t>
            </w:r>
            <w:proofErr w:type="spellEnd"/>
            <w:r w:rsidRPr="006F1C71">
              <w:rPr>
                <w:rFonts w:ascii="Arial" w:hAnsi="Arial" w:cs="Arial"/>
                <w:sz w:val="20"/>
                <w:szCs w:val="20"/>
              </w:rPr>
              <w:t xml:space="preserve"> </w:t>
            </w:r>
            <w:proofErr w:type="spellStart"/>
            <w:r w:rsidRPr="006F1C71">
              <w:rPr>
                <w:rFonts w:ascii="Arial" w:hAnsi="Arial" w:cs="Arial"/>
                <w:sz w:val="20"/>
                <w:szCs w:val="20"/>
              </w:rPr>
              <w:t>gerak</w:t>
            </w:r>
            <w:proofErr w:type="spellEnd"/>
            <w:r w:rsidRPr="006F1C71">
              <w:rPr>
                <w:rFonts w:ascii="Arial" w:hAnsi="Arial" w:cs="Arial"/>
                <w:sz w:val="20"/>
                <w:szCs w:val="20"/>
              </w:rPr>
              <w:t xml:space="preserve"> </w:t>
            </w:r>
            <w:proofErr w:type="spellStart"/>
            <w:r w:rsidRPr="006F1C71">
              <w:rPr>
                <w:rFonts w:ascii="Arial" w:hAnsi="Arial" w:cs="Arial"/>
                <w:sz w:val="20"/>
                <w:szCs w:val="20"/>
              </w:rPr>
              <w:t>pengoperasioanal</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r w:rsidRPr="006F1C71">
              <w:rPr>
                <w:rFonts w:ascii="Arial" w:hAnsi="Arial" w:cs="Arial"/>
                <w:sz w:val="20"/>
                <w:szCs w:val="20"/>
              </w:rPr>
              <w:t>secara</w:t>
            </w:r>
            <w:proofErr w:type="spellEnd"/>
            <w:r w:rsidRPr="006F1C71">
              <w:rPr>
                <w:rFonts w:ascii="Arial" w:hAnsi="Arial" w:cs="Arial"/>
                <w:sz w:val="20"/>
                <w:szCs w:val="20"/>
              </w:rPr>
              <w:t xml:space="preserve"> </w:t>
            </w:r>
            <w:proofErr w:type="spellStart"/>
            <w:r w:rsidRPr="006F1C71">
              <w:rPr>
                <w:rFonts w:ascii="Arial" w:hAnsi="Arial" w:cs="Arial"/>
                <w:sz w:val="20"/>
                <w:szCs w:val="20"/>
              </w:rPr>
              <w:t>umum</w:t>
            </w:r>
            <w:proofErr w:type="spellEnd"/>
            <w:r w:rsidRPr="006F1C71">
              <w:rPr>
                <w:rFonts w:ascii="Arial" w:hAnsi="Arial" w:cs="Arial"/>
                <w:sz w:val="20"/>
                <w:szCs w:val="20"/>
              </w:rPr>
              <w:t xml:space="preserve"> </w:t>
            </w:r>
            <w:proofErr w:type="spellStart"/>
            <w:r w:rsidRPr="006F1C71">
              <w:rPr>
                <w:rFonts w:ascii="Arial" w:hAnsi="Arial" w:cs="Arial"/>
                <w:sz w:val="20"/>
                <w:szCs w:val="20"/>
              </w:rPr>
              <w:t>menunjukkan</w:t>
            </w:r>
            <w:proofErr w:type="spellEnd"/>
            <w:r w:rsidRPr="006F1C71">
              <w:rPr>
                <w:rFonts w:ascii="Arial" w:hAnsi="Arial" w:cs="Arial"/>
                <w:sz w:val="20"/>
                <w:szCs w:val="20"/>
              </w:rPr>
              <w:t xml:space="preserve"> </w:t>
            </w:r>
            <w:proofErr w:type="spellStart"/>
            <w:r w:rsidRPr="006F1C71">
              <w:rPr>
                <w:rFonts w:ascii="Arial" w:hAnsi="Arial" w:cs="Arial"/>
                <w:sz w:val="20"/>
                <w:szCs w:val="20"/>
              </w:rPr>
              <w:t>kesamaan</w:t>
            </w:r>
            <w:proofErr w:type="spellEnd"/>
            <w:r w:rsidRPr="006F1C71">
              <w:rPr>
                <w:rFonts w:ascii="Arial" w:hAnsi="Arial" w:cs="Arial"/>
                <w:sz w:val="20"/>
                <w:szCs w:val="20"/>
              </w:rPr>
              <w:t xml:space="preserve">, </w:t>
            </w:r>
            <w:proofErr w:type="spellStart"/>
            <w:r w:rsidRPr="006F1C71">
              <w:rPr>
                <w:rFonts w:ascii="Arial" w:hAnsi="Arial" w:cs="Arial"/>
                <w:sz w:val="20"/>
                <w:szCs w:val="20"/>
              </w:rPr>
              <w:t>dengan</w:t>
            </w:r>
            <w:proofErr w:type="spellEnd"/>
            <w:r w:rsidRPr="006F1C71">
              <w:rPr>
                <w:rFonts w:ascii="Arial" w:hAnsi="Arial" w:cs="Arial"/>
                <w:sz w:val="20"/>
                <w:szCs w:val="20"/>
              </w:rPr>
              <w:t xml:space="preserve"> </w:t>
            </w:r>
            <w:proofErr w:type="spellStart"/>
            <w:r w:rsidRPr="006F1C71">
              <w:rPr>
                <w:rFonts w:ascii="Arial" w:hAnsi="Arial" w:cs="Arial"/>
                <w:sz w:val="20"/>
                <w:szCs w:val="20"/>
              </w:rPr>
              <w:t>arah</w:t>
            </w:r>
            <w:proofErr w:type="spellEnd"/>
            <w:r w:rsidRPr="006F1C71">
              <w:rPr>
                <w:rFonts w:ascii="Arial" w:hAnsi="Arial" w:cs="Arial"/>
                <w:sz w:val="20"/>
                <w:szCs w:val="20"/>
              </w:rPr>
              <w:t xml:space="preserve"> </w:t>
            </w:r>
            <w:proofErr w:type="spellStart"/>
            <w:r w:rsidRPr="006F1C71">
              <w:rPr>
                <w:rFonts w:ascii="Arial" w:hAnsi="Arial" w:cs="Arial"/>
                <w:sz w:val="20"/>
                <w:szCs w:val="20"/>
              </w:rPr>
              <w:t>pemotongan</w:t>
            </w:r>
            <w:proofErr w:type="spellEnd"/>
            <w:r w:rsidRPr="006F1C71">
              <w:rPr>
                <w:rFonts w:ascii="Arial" w:hAnsi="Arial" w:cs="Arial"/>
                <w:sz w:val="20"/>
                <w:szCs w:val="20"/>
              </w:rPr>
              <w:t xml:space="preserve"> </w:t>
            </w:r>
            <w:proofErr w:type="spellStart"/>
            <w:r w:rsidRPr="006F1C71">
              <w:rPr>
                <w:rFonts w:ascii="Arial" w:hAnsi="Arial" w:cs="Arial"/>
                <w:sz w:val="20"/>
                <w:szCs w:val="20"/>
              </w:rPr>
              <w:t>ke</w:t>
            </w:r>
            <w:proofErr w:type="spellEnd"/>
            <w:r w:rsidRPr="006F1C71">
              <w:rPr>
                <w:rFonts w:ascii="Arial" w:hAnsi="Arial" w:cs="Arial"/>
                <w:sz w:val="20"/>
                <w:szCs w:val="20"/>
              </w:rPr>
              <w:t xml:space="preserve"> </w:t>
            </w:r>
            <w:proofErr w:type="spellStart"/>
            <w:r w:rsidRPr="006F1C71">
              <w:rPr>
                <w:rFonts w:ascii="Arial" w:hAnsi="Arial" w:cs="Arial"/>
                <w:sz w:val="20"/>
                <w:szCs w:val="20"/>
              </w:rPr>
              <w:t>kiri</w:t>
            </w:r>
            <w:proofErr w:type="spellEnd"/>
            <w:r w:rsidRPr="006F1C71">
              <w:rPr>
                <w:rFonts w:ascii="Arial" w:hAnsi="Arial" w:cs="Arial"/>
                <w:sz w:val="20"/>
                <w:szCs w:val="20"/>
              </w:rPr>
              <w:t xml:space="preserve"> operator </w:t>
            </w:r>
            <w:proofErr w:type="spellStart"/>
            <w:r w:rsidRPr="006F1C71">
              <w:rPr>
                <w:rFonts w:ascii="Arial" w:hAnsi="Arial" w:cs="Arial"/>
                <w:sz w:val="20"/>
                <w:szCs w:val="20"/>
              </w:rPr>
              <w:t>dimana</w:t>
            </w:r>
            <w:proofErr w:type="spellEnd"/>
            <w:r w:rsidRPr="006F1C71">
              <w:rPr>
                <w:rFonts w:ascii="Arial" w:hAnsi="Arial" w:cs="Arial"/>
                <w:sz w:val="20"/>
                <w:szCs w:val="20"/>
              </w:rPr>
              <w:t xml:space="preserve"> </w:t>
            </w:r>
            <w:proofErr w:type="spellStart"/>
            <w:r w:rsidRPr="006F1C71">
              <w:rPr>
                <w:rFonts w:ascii="Arial" w:hAnsi="Arial" w:cs="Arial"/>
                <w:sz w:val="20"/>
                <w:szCs w:val="20"/>
              </w:rPr>
              <w:t>tangan</w:t>
            </w:r>
            <w:proofErr w:type="spellEnd"/>
            <w:r w:rsidRPr="006F1C71">
              <w:rPr>
                <w:rFonts w:ascii="Arial" w:hAnsi="Arial" w:cs="Arial"/>
                <w:sz w:val="20"/>
                <w:szCs w:val="20"/>
              </w:rPr>
              <w:t xml:space="preserve"> </w:t>
            </w:r>
            <w:proofErr w:type="spellStart"/>
            <w:r w:rsidRPr="006F1C71">
              <w:rPr>
                <w:rFonts w:ascii="Arial" w:hAnsi="Arial" w:cs="Arial"/>
                <w:sz w:val="20"/>
                <w:szCs w:val="20"/>
              </w:rPr>
              <w:t>kiri</w:t>
            </w:r>
            <w:proofErr w:type="spellEnd"/>
            <w:r w:rsidRPr="006F1C71">
              <w:rPr>
                <w:rFonts w:ascii="Arial" w:hAnsi="Arial" w:cs="Arial"/>
                <w:sz w:val="20"/>
                <w:szCs w:val="20"/>
              </w:rPr>
              <w:t xml:space="preserve"> operator </w:t>
            </w:r>
            <w:proofErr w:type="spellStart"/>
            <w:r w:rsidRPr="006F1C71">
              <w:rPr>
                <w:rFonts w:ascii="Arial" w:hAnsi="Arial" w:cs="Arial"/>
                <w:sz w:val="20"/>
                <w:szCs w:val="20"/>
              </w:rPr>
              <w:t>berperan</w:t>
            </w:r>
            <w:proofErr w:type="spellEnd"/>
            <w:r w:rsidRPr="006F1C71">
              <w:rPr>
                <w:rFonts w:ascii="Arial" w:hAnsi="Arial" w:cs="Arial"/>
                <w:sz w:val="20"/>
                <w:szCs w:val="20"/>
              </w:rPr>
              <w:t xml:space="preserve"> </w:t>
            </w:r>
            <w:proofErr w:type="spellStart"/>
            <w:r w:rsidRPr="006F1C71">
              <w:rPr>
                <w:rFonts w:ascii="Arial" w:hAnsi="Arial" w:cs="Arial"/>
                <w:sz w:val="20"/>
                <w:szCs w:val="20"/>
              </w:rPr>
              <w:t>penting</w:t>
            </w:r>
            <w:proofErr w:type="spellEnd"/>
            <w:r w:rsidRPr="006F1C71">
              <w:rPr>
                <w:rFonts w:ascii="Arial" w:hAnsi="Arial" w:cs="Arial"/>
                <w:sz w:val="20"/>
                <w:szCs w:val="20"/>
              </w:rPr>
              <w:t xml:space="preserve"> </w:t>
            </w:r>
            <w:proofErr w:type="spellStart"/>
            <w:r w:rsidRPr="006F1C71">
              <w:rPr>
                <w:rFonts w:ascii="Arial" w:hAnsi="Arial" w:cs="Arial"/>
                <w:sz w:val="20"/>
                <w:szCs w:val="20"/>
              </w:rPr>
              <w:t>sebagai</w:t>
            </w:r>
            <w:proofErr w:type="spellEnd"/>
            <w:r w:rsidRPr="006F1C71">
              <w:rPr>
                <w:rFonts w:ascii="Arial" w:hAnsi="Arial" w:cs="Arial"/>
                <w:sz w:val="20"/>
                <w:szCs w:val="20"/>
              </w:rPr>
              <w:t xml:space="preserve"> “</w:t>
            </w:r>
            <w:proofErr w:type="spellStart"/>
            <w:r w:rsidRPr="006F1C71">
              <w:rPr>
                <w:rFonts w:ascii="Arial" w:hAnsi="Arial" w:cs="Arial"/>
                <w:sz w:val="20"/>
                <w:szCs w:val="20"/>
              </w:rPr>
              <w:t>kemudi</w:t>
            </w:r>
            <w:proofErr w:type="spellEnd"/>
            <w:r w:rsidRPr="006F1C71">
              <w:rPr>
                <w:rFonts w:ascii="Arial" w:hAnsi="Arial" w:cs="Arial"/>
                <w:sz w:val="20"/>
                <w:szCs w:val="20"/>
              </w:rPr>
              <w:t xml:space="preserve">”.  Massa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besarnya</w:t>
            </w:r>
            <w:proofErr w:type="spellEnd"/>
            <w:r w:rsidRPr="006F1C71">
              <w:rPr>
                <w:rFonts w:ascii="Arial" w:hAnsi="Arial" w:cs="Arial"/>
                <w:sz w:val="20"/>
                <w:szCs w:val="20"/>
              </w:rPr>
              <w:t xml:space="preserve"> </w:t>
            </w:r>
            <w:proofErr w:type="spellStart"/>
            <w:r w:rsidRPr="006F1C71">
              <w:rPr>
                <w:rFonts w:ascii="Arial" w:hAnsi="Arial" w:cs="Arial"/>
                <w:sz w:val="20"/>
                <w:szCs w:val="20"/>
              </w:rPr>
              <w:t>sudut</w:t>
            </w:r>
            <w:proofErr w:type="spellEnd"/>
            <w:r w:rsidRPr="006F1C71">
              <w:rPr>
                <w:rFonts w:ascii="Arial" w:hAnsi="Arial" w:cs="Arial"/>
                <w:sz w:val="20"/>
                <w:szCs w:val="20"/>
              </w:rPr>
              <w:t xml:space="preserve"> </w:t>
            </w:r>
            <w:proofErr w:type="spellStart"/>
            <w:r w:rsidRPr="006F1C71">
              <w:rPr>
                <w:rFonts w:ascii="Arial" w:hAnsi="Arial" w:cs="Arial"/>
                <w:sz w:val="20"/>
                <w:szCs w:val="20"/>
              </w:rPr>
              <w:t>angkat</w:t>
            </w:r>
            <w:proofErr w:type="spellEnd"/>
            <w:r w:rsidRPr="006F1C71">
              <w:rPr>
                <w:rFonts w:ascii="Arial" w:hAnsi="Arial" w:cs="Arial"/>
                <w:sz w:val="20"/>
                <w:szCs w:val="20"/>
              </w:rPr>
              <w:t xml:space="preserve"> </w:t>
            </w:r>
            <w:proofErr w:type="spellStart"/>
            <w:r w:rsidRPr="006F1C71">
              <w:rPr>
                <w:rFonts w:ascii="Arial" w:hAnsi="Arial" w:cs="Arial"/>
                <w:sz w:val="20"/>
                <w:szCs w:val="20"/>
              </w:rPr>
              <w:t>berpengaruh</w:t>
            </w:r>
            <w:proofErr w:type="spellEnd"/>
            <w:r w:rsidRPr="006F1C71">
              <w:rPr>
                <w:rFonts w:ascii="Arial" w:hAnsi="Arial" w:cs="Arial"/>
                <w:sz w:val="20"/>
                <w:szCs w:val="20"/>
              </w:rPr>
              <w:t xml:space="preserve"> </w:t>
            </w:r>
            <w:proofErr w:type="spellStart"/>
            <w:r w:rsidRPr="006F1C71">
              <w:rPr>
                <w:rFonts w:ascii="Arial" w:hAnsi="Arial" w:cs="Arial"/>
                <w:sz w:val="20"/>
                <w:szCs w:val="20"/>
              </w:rPr>
              <w:t>terhadap</w:t>
            </w:r>
            <w:proofErr w:type="spellEnd"/>
            <w:r w:rsidRPr="006F1C71">
              <w:rPr>
                <w:rFonts w:ascii="Arial" w:hAnsi="Arial" w:cs="Arial"/>
                <w:sz w:val="20"/>
                <w:szCs w:val="20"/>
              </w:rPr>
              <w:t xml:space="preserve"> </w:t>
            </w:r>
            <w:proofErr w:type="spellStart"/>
            <w:r w:rsidRPr="006F1C71">
              <w:rPr>
                <w:rFonts w:ascii="Arial" w:hAnsi="Arial" w:cs="Arial"/>
                <w:sz w:val="20"/>
                <w:szCs w:val="20"/>
              </w:rPr>
              <w:t>gaya</w:t>
            </w:r>
            <w:proofErr w:type="spellEnd"/>
            <w:r w:rsidRPr="006F1C71">
              <w:rPr>
                <w:rFonts w:ascii="Arial" w:hAnsi="Arial" w:cs="Arial"/>
                <w:sz w:val="20"/>
                <w:szCs w:val="20"/>
              </w:rPr>
              <w:t xml:space="preserve"> yang </w:t>
            </w:r>
            <w:proofErr w:type="spellStart"/>
            <w:r w:rsidRPr="006F1C71">
              <w:rPr>
                <w:rFonts w:ascii="Arial" w:hAnsi="Arial" w:cs="Arial"/>
                <w:sz w:val="20"/>
                <w:szCs w:val="20"/>
              </w:rPr>
              <w:t>bekerja</w:t>
            </w:r>
            <w:proofErr w:type="spellEnd"/>
            <w:r w:rsidRPr="006F1C71">
              <w:rPr>
                <w:rFonts w:ascii="Arial" w:hAnsi="Arial" w:cs="Arial"/>
                <w:sz w:val="20"/>
                <w:szCs w:val="20"/>
              </w:rPr>
              <w:t xml:space="preserve"> </w:t>
            </w:r>
            <w:proofErr w:type="spellStart"/>
            <w:r w:rsidRPr="006F1C71">
              <w:rPr>
                <w:rFonts w:ascii="Arial" w:hAnsi="Arial" w:cs="Arial"/>
                <w:sz w:val="20"/>
                <w:szCs w:val="20"/>
              </w:rPr>
              <w:t>pada</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r w:rsidRPr="006F1C71">
              <w:rPr>
                <w:rFonts w:ascii="Arial" w:hAnsi="Arial" w:cs="Arial"/>
                <w:sz w:val="20"/>
                <w:szCs w:val="20"/>
              </w:rPr>
              <w:t>dengan</w:t>
            </w:r>
            <w:proofErr w:type="spellEnd"/>
            <w:r w:rsidRPr="006F1C71">
              <w:rPr>
                <w:rFonts w:ascii="Arial" w:hAnsi="Arial" w:cs="Arial"/>
                <w:sz w:val="20"/>
                <w:szCs w:val="20"/>
              </w:rPr>
              <w:t xml:space="preserve"> </w:t>
            </w:r>
            <w:proofErr w:type="spellStart"/>
            <w:r w:rsidRPr="006F1C71">
              <w:rPr>
                <w:rFonts w:ascii="Arial" w:hAnsi="Arial" w:cs="Arial"/>
                <w:sz w:val="20"/>
                <w:szCs w:val="20"/>
              </w:rPr>
              <w:t>gaya</w:t>
            </w:r>
            <w:proofErr w:type="spellEnd"/>
            <w:r w:rsidRPr="006F1C71">
              <w:rPr>
                <w:rFonts w:ascii="Arial" w:hAnsi="Arial" w:cs="Arial"/>
                <w:sz w:val="20"/>
                <w:szCs w:val="20"/>
              </w:rPr>
              <w:t xml:space="preserve"> </w:t>
            </w:r>
            <w:proofErr w:type="spellStart"/>
            <w:r w:rsidRPr="006F1C71">
              <w:rPr>
                <w:rFonts w:ascii="Arial" w:hAnsi="Arial" w:cs="Arial"/>
                <w:sz w:val="20"/>
                <w:szCs w:val="20"/>
              </w:rPr>
              <w:t>terbesar</w:t>
            </w:r>
            <w:proofErr w:type="spellEnd"/>
            <w:r w:rsidRPr="006F1C71">
              <w:rPr>
                <w:rFonts w:ascii="Arial" w:hAnsi="Arial" w:cs="Arial"/>
                <w:sz w:val="20"/>
                <w:szCs w:val="20"/>
              </w:rPr>
              <w:t xml:space="preserve"> </w:t>
            </w:r>
            <w:proofErr w:type="spellStart"/>
            <w:r w:rsidRPr="006F1C71">
              <w:rPr>
                <w:rFonts w:ascii="Arial" w:hAnsi="Arial" w:cs="Arial"/>
                <w:sz w:val="20"/>
                <w:szCs w:val="20"/>
              </w:rPr>
              <w:t>terjadi</w:t>
            </w:r>
            <w:proofErr w:type="spellEnd"/>
            <w:r w:rsidRPr="006F1C71">
              <w:rPr>
                <w:rFonts w:ascii="Arial" w:hAnsi="Arial" w:cs="Arial"/>
                <w:sz w:val="20"/>
                <w:szCs w:val="20"/>
              </w:rPr>
              <w:t xml:space="preserve"> </w:t>
            </w:r>
            <w:proofErr w:type="spellStart"/>
            <w:r w:rsidRPr="006F1C71">
              <w:rPr>
                <w:rFonts w:ascii="Arial" w:hAnsi="Arial" w:cs="Arial"/>
                <w:sz w:val="20"/>
                <w:szCs w:val="20"/>
              </w:rPr>
              <w:t>pada</w:t>
            </w:r>
            <w:proofErr w:type="spellEnd"/>
            <w:r w:rsidRPr="006F1C71">
              <w:rPr>
                <w:rFonts w:ascii="Arial" w:hAnsi="Arial" w:cs="Arial"/>
                <w:sz w:val="20"/>
                <w:szCs w:val="20"/>
              </w:rPr>
              <w:t xml:space="preserve"> </w:t>
            </w:r>
            <w:proofErr w:type="spellStart"/>
            <w:r w:rsidRPr="006F1C71">
              <w:rPr>
                <w:rFonts w:ascii="Arial" w:hAnsi="Arial" w:cs="Arial"/>
                <w:sz w:val="20"/>
                <w:szCs w:val="20"/>
              </w:rPr>
              <w:t>saat</w:t>
            </w:r>
            <w:proofErr w:type="spellEnd"/>
            <w:r w:rsidRPr="006F1C71">
              <w:rPr>
                <w:rFonts w:ascii="Arial" w:hAnsi="Arial" w:cs="Arial"/>
                <w:sz w:val="20"/>
                <w:szCs w:val="20"/>
              </w:rPr>
              <w:t xml:space="preserve"> </w:t>
            </w:r>
            <w:proofErr w:type="spellStart"/>
            <w:r w:rsidRPr="006F1C71">
              <w:rPr>
                <w:rFonts w:ascii="Arial" w:hAnsi="Arial" w:cs="Arial"/>
                <w:sz w:val="20"/>
                <w:szCs w:val="20"/>
              </w:rPr>
              <w:t>gaya</w:t>
            </w:r>
            <w:proofErr w:type="spellEnd"/>
            <w:r w:rsidRPr="006F1C71">
              <w:rPr>
                <w:rFonts w:ascii="Arial" w:hAnsi="Arial" w:cs="Arial"/>
                <w:sz w:val="20"/>
                <w:szCs w:val="20"/>
              </w:rPr>
              <w:t xml:space="preserve"> </w:t>
            </w:r>
            <w:proofErr w:type="spellStart"/>
            <w:r w:rsidRPr="006F1C71">
              <w:rPr>
                <w:rFonts w:ascii="Arial" w:hAnsi="Arial" w:cs="Arial"/>
                <w:sz w:val="20"/>
                <w:szCs w:val="20"/>
              </w:rPr>
              <w:t>aksial</w:t>
            </w:r>
            <w:proofErr w:type="spellEnd"/>
            <w:r w:rsidRPr="006F1C71">
              <w:rPr>
                <w:rFonts w:ascii="Arial" w:hAnsi="Arial" w:cs="Arial"/>
                <w:sz w:val="20"/>
                <w:szCs w:val="20"/>
              </w:rPr>
              <w:t xml:space="preserve"> minimum.  Gaya </w:t>
            </w:r>
            <w:proofErr w:type="spellStart"/>
            <w:r w:rsidRPr="006F1C71">
              <w:rPr>
                <w:rFonts w:ascii="Arial" w:hAnsi="Arial" w:cs="Arial"/>
                <w:sz w:val="20"/>
                <w:szCs w:val="20"/>
              </w:rPr>
              <w:t>terbesar</w:t>
            </w:r>
            <w:proofErr w:type="spellEnd"/>
            <w:r w:rsidRPr="006F1C71">
              <w:rPr>
                <w:rFonts w:ascii="Arial" w:hAnsi="Arial" w:cs="Arial"/>
                <w:sz w:val="20"/>
                <w:szCs w:val="20"/>
              </w:rPr>
              <w:t xml:space="preserve"> yang </w:t>
            </w:r>
            <w:proofErr w:type="spellStart"/>
            <w:r w:rsidRPr="006F1C71">
              <w:rPr>
                <w:rFonts w:ascii="Arial" w:hAnsi="Arial" w:cs="Arial"/>
                <w:sz w:val="20"/>
                <w:szCs w:val="20"/>
              </w:rPr>
              <w:t>dialami</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roofErr w:type="spellStart"/>
            <w:proofErr w:type="gramStart"/>
            <w:r w:rsidRPr="006F1C71">
              <w:rPr>
                <w:rFonts w:ascii="Arial" w:hAnsi="Arial" w:cs="Arial"/>
                <w:sz w:val="20"/>
                <w:szCs w:val="20"/>
              </w:rPr>
              <w:t>terdapat</w:t>
            </w:r>
            <w:proofErr w:type="spellEnd"/>
            <w:r w:rsidRPr="006F1C71">
              <w:rPr>
                <w:rFonts w:ascii="Arial" w:hAnsi="Arial" w:cs="Arial"/>
                <w:sz w:val="20"/>
                <w:szCs w:val="20"/>
              </w:rPr>
              <w:t xml:space="preserve">  </w:t>
            </w:r>
            <w:proofErr w:type="spellStart"/>
            <w:r w:rsidRPr="006F1C71">
              <w:rPr>
                <w:rFonts w:ascii="Arial" w:hAnsi="Arial" w:cs="Arial"/>
                <w:sz w:val="20"/>
                <w:szCs w:val="20"/>
              </w:rPr>
              <w:t>pada</w:t>
            </w:r>
            <w:proofErr w:type="spellEnd"/>
            <w:proofErr w:type="gramEnd"/>
            <w:r w:rsidRPr="006F1C71">
              <w:rPr>
                <w:rFonts w:ascii="Arial" w:hAnsi="Arial" w:cs="Arial"/>
                <w:sz w:val="20"/>
                <w:szCs w:val="20"/>
              </w:rPr>
              <w:t xml:space="preserve"> </w:t>
            </w:r>
            <w:proofErr w:type="spellStart"/>
            <w:r w:rsidRPr="006F1C71">
              <w:rPr>
                <w:rFonts w:ascii="Arial" w:hAnsi="Arial" w:cs="Arial"/>
                <w:sz w:val="20"/>
                <w:szCs w:val="20"/>
              </w:rPr>
              <w:t>ujung</w:t>
            </w:r>
            <w:proofErr w:type="spellEnd"/>
            <w:r w:rsidRPr="006F1C71">
              <w:rPr>
                <w:rFonts w:ascii="Arial" w:hAnsi="Arial" w:cs="Arial"/>
                <w:sz w:val="20"/>
                <w:szCs w:val="20"/>
              </w:rPr>
              <w:t xml:space="preserve"> </w:t>
            </w:r>
            <w:proofErr w:type="spellStart"/>
            <w:r w:rsidRPr="006F1C71">
              <w:rPr>
                <w:rFonts w:ascii="Arial" w:hAnsi="Arial" w:cs="Arial"/>
                <w:sz w:val="20"/>
                <w:szCs w:val="20"/>
              </w:rPr>
              <w:t>tangkai</w:t>
            </w:r>
            <w:proofErr w:type="spellEnd"/>
            <w:r w:rsidRPr="006F1C71">
              <w:rPr>
                <w:rFonts w:ascii="Arial" w:hAnsi="Arial" w:cs="Arial"/>
                <w:sz w:val="20"/>
                <w:szCs w:val="20"/>
              </w:rPr>
              <w:t xml:space="preserve"> </w:t>
            </w:r>
            <w:proofErr w:type="spellStart"/>
            <w:r w:rsidRPr="006F1C71">
              <w:rPr>
                <w:rFonts w:ascii="Arial" w:hAnsi="Arial" w:cs="Arial"/>
                <w:sz w:val="20"/>
                <w:szCs w:val="20"/>
              </w:rPr>
              <w:t>dan</w:t>
            </w:r>
            <w:proofErr w:type="spellEnd"/>
            <w:r w:rsidRPr="006F1C71">
              <w:rPr>
                <w:rFonts w:ascii="Arial" w:hAnsi="Arial" w:cs="Arial"/>
                <w:sz w:val="20"/>
                <w:szCs w:val="20"/>
              </w:rPr>
              <w:t xml:space="preserve"> </w:t>
            </w:r>
            <w:proofErr w:type="spellStart"/>
            <w:r w:rsidRPr="006F1C71">
              <w:rPr>
                <w:rFonts w:ascii="Arial" w:hAnsi="Arial" w:cs="Arial"/>
                <w:sz w:val="20"/>
                <w:szCs w:val="20"/>
              </w:rPr>
              <w:t>semakin</w:t>
            </w:r>
            <w:proofErr w:type="spellEnd"/>
            <w:r w:rsidRPr="006F1C71">
              <w:rPr>
                <w:rFonts w:ascii="Arial" w:hAnsi="Arial" w:cs="Arial"/>
                <w:sz w:val="20"/>
                <w:szCs w:val="20"/>
              </w:rPr>
              <w:t xml:space="preserve"> </w:t>
            </w:r>
            <w:proofErr w:type="spellStart"/>
            <w:r w:rsidRPr="006F1C71">
              <w:rPr>
                <w:rFonts w:ascii="Arial" w:hAnsi="Arial" w:cs="Arial"/>
                <w:sz w:val="20"/>
                <w:szCs w:val="20"/>
              </w:rPr>
              <w:t>kecil</w:t>
            </w:r>
            <w:proofErr w:type="spellEnd"/>
            <w:r w:rsidRPr="006F1C71">
              <w:rPr>
                <w:rFonts w:ascii="Arial" w:hAnsi="Arial" w:cs="Arial"/>
                <w:sz w:val="20"/>
                <w:szCs w:val="20"/>
              </w:rPr>
              <w:t xml:space="preserve"> </w:t>
            </w:r>
            <w:proofErr w:type="spellStart"/>
            <w:r w:rsidRPr="006F1C71">
              <w:rPr>
                <w:rFonts w:ascii="Arial" w:hAnsi="Arial" w:cs="Arial"/>
                <w:sz w:val="20"/>
                <w:szCs w:val="20"/>
              </w:rPr>
              <w:t>ke</w:t>
            </w:r>
            <w:proofErr w:type="spellEnd"/>
            <w:r w:rsidRPr="006F1C71">
              <w:rPr>
                <w:rFonts w:ascii="Arial" w:hAnsi="Arial" w:cs="Arial"/>
                <w:sz w:val="20"/>
                <w:szCs w:val="20"/>
              </w:rPr>
              <w:t xml:space="preserve"> </w:t>
            </w:r>
            <w:proofErr w:type="spellStart"/>
            <w:r w:rsidRPr="006F1C71">
              <w:rPr>
                <w:rFonts w:ascii="Arial" w:hAnsi="Arial" w:cs="Arial"/>
                <w:sz w:val="20"/>
                <w:szCs w:val="20"/>
              </w:rPr>
              <w:t>arah</w:t>
            </w:r>
            <w:proofErr w:type="spellEnd"/>
            <w:r w:rsidRPr="006F1C71">
              <w:rPr>
                <w:rFonts w:ascii="Arial" w:hAnsi="Arial" w:cs="Arial"/>
                <w:sz w:val="20"/>
                <w:szCs w:val="20"/>
              </w:rPr>
              <w:t xml:space="preserve"> </w:t>
            </w:r>
            <w:proofErr w:type="spellStart"/>
            <w:r w:rsidRPr="006F1C71">
              <w:rPr>
                <w:rFonts w:ascii="Arial" w:hAnsi="Arial" w:cs="Arial"/>
                <w:sz w:val="20"/>
                <w:szCs w:val="20"/>
              </w:rPr>
              <w:t>mata</w:t>
            </w:r>
            <w:proofErr w:type="spellEnd"/>
            <w:r w:rsidRPr="006F1C71">
              <w:rPr>
                <w:rFonts w:ascii="Arial" w:hAnsi="Arial" w:cs="Arial"/>
                <w:sz w:val="20"/>
                <w:szCs w:val="20"/>
              </w:rPr>
              <w:t xml:space="preserve"> </w:t>
            </w:r>
            <w:proofErr w:type="spellStart"/>
            <w:r w:rsidRPr="006F1C71">
              <w:rPr>
                <w:rFonts w:ascii="Arial" w:hAnsi="Arial" w:cs="Arial"/>
                <w:sz w:val="20"/>
                <w:szCs w:val="20"/>
              </w:rPr>
              <w:t>tajak</w:t>
            </w:r>
            <w:proofErr w:type="spellEnd"/>
            <w:r w:rsidRPr="006F1C71">
              <w:rPr>
                <w:rFonts w:ascii="Arial" w:hAnsi="Arial" w:cs="Arial"/>
                <w:sz w:val="20"/>
                <w:szCs w:val="20"/>
              </w:rPr>
              <w:t xml:space="preserve">.      </w:t>
            </w:r>
          </w:p>
          <w:p w:rsidR="00FF6AE6" w:rsidRPr="006F1C71" w:rsidRDefault="00FF6AE6" w:rsidP="00FF6AE6">
            <w:pPr>
              <w:jc w:val="both"/>
              <w:rPr>
                <w:rFonts w:ascii="Arial" w:hAnsi="Arial" w:cs="Arial"/>
                <w:sz w:val="20"/>
                <w:szCs w:val="20"/>
              </w:rPr>
            </w:pPr>
            <w:r w:rsidRPr="006F1C71">
              <w:rPr>
                <w:rFonts w:ascii="Arial" w:hAnsi="Arial" w:cs="Arial"/>
                <w:sz w:val="20"/>
                <w:szCs w:val="20"/>
              </w:rPr>
              <w:t xml:space="preserve">Keywords : </w:t>
            </w:r>
            <w:proofErr w:type="spellStart"/>
            <w:r w:rsidRPr="006F1C71">
              <w:rPr>
                <w:rFonts w:ascii="Arial" w:hAnsi="Arial" w:cs="Arial"/>
                <w:i/>
                <w:sz w:val="20"/>
                <w:szCs w:val="20"/>
              </w:rPr>
              <w:t>tajak</w:t>
            </w:r>
            <w:proofErr w:type="spellEnd"/>
            <w:r w:rsidRPr="006F1C71">
              <w:rPr>
                <w:rFonts w:ascii="Arial" w:hAnsi="Arial" w:cs="Arial"/>
                <w:i/>
                <w:sz w:val="20"/>
                <w:szCs w:val="20"/>
              </w:rPr>
              <w:t xml:space="preserve"> </w:t>
            </w:r>
            <w:proofErr w:type="spellStart"/>
            <w:r w:rsidRPr="006F1C71">
              <w:rPr>
                <w:rFonts w:ascii="Arial" w:hAnsi="Arial" w:cs="Arial"/>
                <w:i/>
                <w:sz w:val="20"/>
                <w:szCs w:val="20"/>
              </w:rPr>
              <w:t>bedandan</w:t>
            </w:r>
            <w:proofErr w:type="spellEnd"/>
            <w:r w:rsidRPr="006F1C71">
              <w:rPr>
                <w:rFonts w:ascii="Arial" w:hAnsi="Arial" w:cs="Arial"/>
                <w:sz w:val="20"/>
                <w:szCs w:val="20"/>
              </w:rPr>
              <w:t xml:space="preserve">, </w:t>
            </w:r>
            <w:proofErr w:type="spellStart"/>
            <w:r w:rsidRPr="006F1C71">
              <w:rPr>
                <w:rFonts w:ascii="Arial" w:hAnsi="Arial" w:cs="Arial"/>
                <w:sz w:val="20"/>
                <w:szCs w:val="20"/>
              </w:rPr>
              <w:t>lahan</w:t>
            </w:r>
            <w:proofErr w:type="spellEnd"/>
            <w:r w:rsidRPr="006F1C71">
              <w:rPr>
                <w:rFonts w:ascii="Arial" w:hAnsi="Arial" w:cs="Arial"/>
                <w:sz w:val="20"/>
                <w:szCs w:val="20"/>
              </w:rPr>
              <w:t xml:space="preserve"> </w:t>
            </w:r>
            <w:proofErr w:type="spellStart"/>
            <w:r w:rsidRPr="006F1C71">
              <w:rPr>
                <w:rFonts w:ascii="Arial" w:hAnsi="Arial" w:cs="Arial"/>
                <w:sz w:val="20"/>
                <w:szCs w:val="20"/>
              </w:rPr>
              <w:t>rawa</w:t>
            </w:r>
            <w:proofErr w:type="spellEnd"/>
            <w:r w:rsidRPr="006F1C71">
              <w:rPr>
                <w:rFonts w:ascii="Arial" w:hAnsi="Arial" w:cs="Arial"/>
                <w:sz w:val="20"/>
                <w:szCs w:val="20"/>
              </w:rPr>
              <w:t xml:space="preserve">, </w:t>
            </w:r>
            <w:proofErr w:type="spellStart"/>
            <w:r w:rsidRPr="006F1C71">
              <w:rPr>
                <w:rFonts w:ascii="Arial" w:hAnsi="Arial" w:cs="Arial"/>
                <w:sz w:val="20"/>
                <w:szCs w:val="20"/>
              </w:rPr>
              <w:t>analisis</w:t>
            </w:r>
            <w:proofErr w:type="spellEnd"/>
            <w:r w:rsidRPr="006F1C71">
              <w:rPr>
                <w:rFonts w:ascii="Arial" w:hAnsi="Arial" w:cs="Arial"/>
                <w:sz w:val="20"/>
                <w:szCs w:val="20"/>
              </w:rPr>
              <w:t xml:space="preserve"> </w:t>
            </w:r>
            <w:proofErr w:type="spellStart"/>
            <w:r w:rsidRPr="006F1C71">
              <w:rPr>
                <w:rFonts w:ascii="Arial" w:hAnsi="Arial" w:cs="Arial"/>
                <w:sz w:val="20"/>
                <w:szCs w:val="20"/>
              </w:rPr>
              <w:t>gerak</w:t>
            </w:r>
            <w:proofErr w:type="spellEnd"/>
            <w:r w:rsidRPr="006F1C71">
              <w:rPr>
                <w:rFonts w:ascii="Arial" w:hAnsi="Arial" w:cs="Arial"/>
                <w:sz w:val="20"/>
                <w:szCs w:val="20"/>
              </w:rPr>
              <w:t xml:space="preserve">, </w:t>
            </w:r>
            <w:proofErr w:type="spellStart"/>
            <w:r w:rsidRPr="006F1C71">
              <w:rPr>
                <w:rFonts w:ascii="Arial" w:hAnsi="Arial" w:cs="Arial"/>
                <w:sz w:val="20"/>
                <w:szCs w:val="20"/>
              </w:rPr>
              <w:t>analisis</w:t>
            </w:r>
            <w:proofErr w:type="spellEnd"/>
            <w:r w:rsidRPr="006F1C71">
              <w:rPr>
                <w:rFonts w:ascii="Arial" w:hAnsi="Arial" w:cs="Arial"/>
                <w:sz w:val="20"/>
                <w:szCs w:val="20"/>
              </w:rPr>
              <w:t xml:space="preserve"> </w:t>
            </w:r>
            <w:proofErr w:type="spellStart"/>
            <w:r w:rsidRPr="006F1C71">
              <w:rPr>
                <w:rFonts w:ascii="Arial" w:hAnsi="Arial" w:cs="Arial"/>
                <w:sz w:val="20"/>
                <w:szCs w:val="20"/>
              </w:rPr>
              <w:t>gaya</w:t>
            </w:r>
            <w:proofErr w:type="spellEnd"/>
            <w:r w:rsidRPr="006F1C71">
              <w:rPr>
                <w:rFonts w:ascii="Arial" w:hAnsi="Arial" w:cs="Arial"/>
                <w:sz w:val="20"/>
                <w:szCs w:val="20"/>
              </w:rPr>
              <w:t xml:space="preserve"> </w:t>
            </w:r>
          </w:p>
          <w:p w:rsidR="00FF6AE6" w:rsidRDefault="00FF6AE6"/>
        </w:tc>
      </w:tr>
      <w:tr w:rsidR="00FF6AE6" w:rsidTr="00FF6AE6">
        <w:tc>
          <w:tcPr>
            <w:tcW w:w="738" w:type="dxa"/>
          </w:tcPr>
          <w:p w:rsidR="00FF6AE6" w:rsidRPr="009B7AEB" w:rsidRDefault="00FF6AE6" w:rsidP="008F4CD9">
            <w:pPr>
              <w:jc w:val="center"/>
              <w:rPr>
                <w:rFonts w:ascii="Times New Roman" w:hAnsi="Times New Roman" w:cs="Times New Roman"/>
                <w:color w:val="000000" w:themeColor="text1"/>
              </w:rPr>
            </w:pPr>
            <w:r w:rsidRPr="009B7AEB">
              <w:rPr>
                <w:rFonts w:ascii="Times New Roman" w:hAnsi="Times New Roman" w:cs="Times New Roman"/>
                <w:color w:val="000000" w:themeColor="text1"/>
              </w:rPr>
              <w:t>2015</w:t>
            </w:r>
          </w:p>
        </w:tc>
        <w:tc>
          <w:tcPr>
            <w:tcW w:w="2520" w:type="dxa"/>
          </w:tcPr>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Penggunaan</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Beberapa</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Formulasi</w:t>
            </w:r>
            <w:proofErr w:type="spellEnd"/>
            <w:r w:rsidRPr="009B7AEB">
              <w:rPr>
                <w:rFonts w:ascii="Times New Roman" w:hAnsi="Times New Roman" w:cs="Times New Roman"/>
                <w:color w:val="000000" w:themeColor="text1"/>
              </w:rPr>
              <w:t xml:space="preserve"> Media </w:t>
            </w:r>
            <w:proofErr w:type="spellStart"/>
            <w:r w:rsidRPr="009B7AEB">
              <w:rPr>
                <w:rFonts w:ascii="Times New Roman" w:hAnsi="Times New Roman" w:cs="Times New Roman"/>
                <w:color w:val="000000" w:themeColor="text1"/>
              </w:rPr>
              <w:t>terhadap</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Inisiasi</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Pisang</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Talas</w:t>
            </w:r>
            <w:proofErr w:type="spellEnd"/>
            <w:r w:rsidRPr="009B7AEB">
              <w:rPr>
                <w:rFonts w:ascii="Times New Roman" w:hAnsi="Times New Roman" w:cs="Times New Roman"/>
                <w:color w:val="000000" w:themeColor="text1"/>
              </w:rPr>
              <w:t xml:space="preserve"> (</w:t>
            </w:r>
            <w:r w:rsidRPr="009B7AEB">
              <w:rPr>
                <w:rFonts w:ascii="Times New Roman" w:hAnsi="Times New Roman" w:cs="Times New Roman"/>
                <w:i/>
                <w:color w:val="000000" w:themeColor="text1"/>
              </w:rPr>
              <w:t xml:space="preserve">Musa </w:t>
            </w:r>
            <w:proofErr w:type="spellStart"/>
            <w:r w:rsidRPr="009B7AEB">
              <w:rPr>
                <w:rFonts w:ascii="Times New Roman" w:hAnsi="Times New Roman" w:cs="Times New Roman"/>
                <w:i/>
                <w:color w:val="000000" w:themeColor="text1"/>
              </w:rPr>
              <w:t>pardisiacal</w:t>
            </w:r>
            <w:proofErr w:type="spellEnd"/>
            <w:r w:rsidRPr="009B7AEB">
              <w:rPr>
                <w:rFonts w:ascii="Times New Roman" w:hAnsi="Times New Roman" w:cs="Times New Roman"/>
                <w:i/>
                <w:color w:val="000000" w:themeColor="text1"/>
              </w:rPr>
              <w:t xml:space="preserve"> </w:t>
            </w:r>
            <w:proofErr w:type="spellStart"/>
            <w:r w:rsidRPr="009B7AEB">
              <w:rPr>
                <w:rFonts w:ascii="Times New Roman" w:hAnsi="Times New Roman" w:cs="Times New Roman"/>
                <w:i/>
                <w:color w:val="000000" w:themeColor="text1"/>
              </w:rPr>
              <w:lastRenderedPageBreak/>
              <w:t>var</w:t>
            </w:r>
            <w:proofErr w:type="spellEnd"/>
            <w:r w:rsidRPr="009B7AEB">
              <w:rPr>
                <w:rFonts w:ascii="Times New Roman" w:hAnsi="Times New Roman" w:cs="Times New Roman"/>
                <w:i/>
                <w:color w:val="000000" w:themeColor="text1"/>
              </w:rPr>
              <w:t xml:space="preserve"> </w:t>
            </w:r>
            <w:proofErr w:type="spellStart"/>
            <w:r w:rsidRPr="009B7AEB">
              <w:rPr>
                <w:rFonts w:ascii="Times New Roman" w:hAnsi="Times New Roman" w:cs="Times New Roman"/>
                <w:i/>
                <w:color w:val="000000" w:themeColor="text1"/>
              </w:rPr>
              <w:t>sapientum</w:t>
            </w:r>
            <w:proofErr w:type="spellEnd"/>
            <w:r w:rsidRPr="009B7AEB">
              <w:rPr>
                <w:rFonts w:ascii="Times New Roman" w:hAnsi="Times New Roman" w:cs="Times New Roman"/>
                <w:i/>
                <w:color w:val="000000" w:themeColor="text1"/>
              </w:rPr>
              <w:t xml:space="preserve"> L</w:t>
            </w:r>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secara</w:t>
            </w:r>
            <w:proofErr w:type="spellEnd"/>
            <w:r w:rsidRPr="009B7AEB">
              <w:rPr>
                <w:rFonts w:ascii="Times New Roman" w:hAnsi="Times New Roman" w:cs="Times New Roman"/>
                <w:color w:val="000000" w:themeColor="text1"/>
              </w:rPr>
              <w:t xml:space="preserve"> in Vitro</w:t>
            </w:r>
          </w:p>
          <w:p w:rsidR="00FF6AE6" w:rsidRPr="009B7AEB" w:rsidRDefault="00FF6AE6" w:rsidP="008F4CD9">
            <w:pPr>
              <w:rPr>
                <w:rFonts w:ascii="Times New Roman" w:hAnsi="Times New Roman" w:cs="Times New Roman"/>
                <w:color w:val="000000" w:themeColor="text1"/>
              </w:rPr>
            </w:pPr>
          </w:p>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Jurnal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Agroscientiae</w:t>
            </w:r>
            <w:proofErr w:type="spellEnd"/>
            <w:r w:rsidRPr="009B7AEB">
              <w:rPr>
                <w:rFonts w:ascii="Times New Roman" w:hAnsi="Times New Roman" w:cs="Times New Roman"/>
                <w:color w:val="000000" w:themeColor="text1"/>
              </w:rPr>
              <w:t xml:space="preserve"> Volume 22, No 1, April 2015, Hal 38 – 44, ISSN 0854-2333</w:t>
            </w:r>
          </w:p>
          <w:p w:rsidR="00FF6AE6" w:rsidRPr="009B7AEB" w:rsidRDefault="00FF6AE6" w:rsidP="008F4CD9">
            <w:pPr>
              <w:rPr>
                <w:rFonts w:ascii="Times New Roman" w:hAnsi="Times New Roman" w:cs="Times New Roman"/>
                <w:color w:val="000000" w:themeColor="text1"/>
              </w:rPr>
            </w:pPr>
            <w:hyperlink r:id="rId7" w:history="1">
              <w:r w:rsidRPr="009B7AEB">
                <w:rPr>
                  <w:rStyle w:val="Hyperlink"/>
                  <w:rFonts w:ascii="Times New Roman" w:hAnsi="Times New Roman" w:cs="Times New Roman"/>
                  <w:color w:val="000000" w:themeColor="text1"/>
                </w:rPr>
                <w:t>http://ejournal.unlam.ac.id/index.php/agro/article/view/86</w:t>
              </w:r>
            </w:hyperlink>
            <w:r w:rsidRPr="009B7AEB">
              <w:rPr>
                <w:rFonts w:ascii="Times New Roman" w:hAnsi="Times New Roman" w:cs="Times New Roman"/>
                <w:color w:val="000000" w:themeColor="text1"/>
              </w:rPr>
              <w:t>5</w:t>
            </w:r>
          </w:p>
          <w:p w:rsidR="00FF6AE6" w:rsidRPr="009B7AEB" w:rsidRDefault="00FF6AE6" w:rsidP="008F4CD9">
            <w:pPr>
              <w:rPr>
                <w:rFonts w:ascii="Times New Roman" w:hAnsi="Times New Roman" w:cs="Times New Roman"/>
                <w:color w:val="000000" w:themeColor="text1"/>
              </w:rPr>
            </w:pPr>
          </w:p>
          <w:p w:rsidR="00FF6AE6" w:rsidRPr="009B7AEB" w:rsidRDefault="00FF6AE6" w:rsidP="008F4CD9">
            <w:pPr>
              <w:rPr>
                <w:rFonts w:ascii="Times New Roman" w:hAnsi="Times New Roman" w:cs="Times New Roman"/>
                <w:color w:val="000000" w:themeColor="text1"/>
              </w:rPr>
            </w:pPr>
            <w:proofErr w:type="spellStart"/>
            <w:r w:rsidRPr="009B7AEB">
              <w:rPr>
                <w:rFonts w:ascii="Times New Roman" w:hAnsi="Times New Roman" w:cs="Times New Roman"/>
                <w:color w:val="000000" w:themeColor="text1"/>
              </w:rPr>
              <w:t>Jurnal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Ilmiah</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Nasional</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Tidak</w:t>
            </w:r>
            <w:proofErr w:type="spellEnd"/>
            <w:r w:rsidRPr="009B7AEB">
              <w:rPr>
                <w:rFonts w:ascii="Times New Roman" w:hAnsi="Times New Roman" w:cs="Times New Roman"/>
                <w:color w:val="000000" w:themeColor="text1"/>
              </w:rPr>
              <w:t xml:space="preserve"> </w:t>
            </w:r>
            <w:proofErr w:type="spellStart"/>
            <w:r w:rsidRPr="009B7AEB">
              <w:rPr>
                <w:rFonts w:ascii="Times New Roman" w:hAnsi="Times New Roman" w:cs="Times New Roman"/>
                <w:color w:val="000000" w:themeColor="text1"/>
              </w:rPr>
              <w:t>Terakreditasi</w:t>
            </w:r>
            <w:proofErr w:type="spellEnd"/>
          </w:p>
        </w:tc>
        <w:tc>
          <w:tcPr>
            <w:tcW w:w="5518" w:type="dxa"/>
          </w:tcPr>
          <w:p w:rsidR="00A46A53" w:rsidRPr="008B7542" w:rsidRDefault="00A46A53" w:rsidP="00A46A53">
            <w:pPr>
              <w:jc w:val="center"/>
              <w:rPr>
                <w:rFonts w:ascii="Times New Roman" w:hAnsi="Times New Roman" w:cs="Times New Roman"/>
                <w:b/>
              </w:rPr>
            </w:pPr>
            <w:r w:rsidRPr="008B7542">
              <w:rPr>
                <w:rFonts w:ascii="Times New Roman" w:hAnsi="Times New Roman" w:cs="Times New Roman"/>
                <w:b/>
              </w:rPr>
              <w:lastRenderedPageBreak/>
              <w:t xml:space="preserve">PENGGUNAAN BEBERAPA FORMULASI MEDIA TERHADAP INISIASI </w:t>
            </w:r>
          </w:p>
          <w:p w:rsidR="00A46A53" w:rsidRDefault="00A46A53" w:rsidP="00A46A53">
            <w:pPr>
              <w:spacing w:line="480" w:lineRule="auto"/>
              <w:jc w:val="center"/>
              <w:rPr>
                <w:rFonts w:ascii="Times New Roman" w:hAnsi="Times New Roman" w:cs="Times New Roman"/>
                <w:b/>
                <w:i/>
              </w:rPr>
            </w:pPr>
            <w:r w:rsidRPr="008B7542">
              <w:rPr>
                <w:rFonts w:ascii="Times New Roman" w:hAnsi="Times New Roman" w:cs="Times New Roman"/>
                <w:b/>
              </w:rPr>
              <w:t>PISANG TALAS (</w:t>
            </w:r>
            <w:r w:rsidRPr="008B7542">
              <w:rPr>
                <w:rFonts w:ascii="Times New Roman" w:hAnsi="Times New Roman" w:cs="Times New Roman"/>
                <w:b/>
                <w:i/>
              </w:rPr>
              <w:t xml:space="preserve">Musa </w:t>
            </w:r>
            <w:proofErr w:type="spellStart"/>
            <w:r w:rsidRPr="008B7542">
              <w:rPr>
                <w:rFonts w:ascii="Times New Roman" w:hAnsi="Times New Roman" w:cs="Times New Roman"/>
                <w:b/>
                <w:i/>
              </w:rPr>
              <w:t>paradisiaca</w:t>
            </w:r>
            <w:proofErr w:type="spellEnd"/>
            <w:r w:rsidRPr="008B7542">
              <w:rPr>
                <w:rFonts w:ascii="Times New Roman" w:hAnsi="Times New Roman" w:cs="Times New Roman"/>
                <w:b/>
                <w:i/>
              </w:rPr>
              <w:t xml:space="preserve"> </w:t>
            </w:r>
            <w:proofErr w:type="spellStart"/>
            <w:r w:rsidRPr="008B7542">
              <w:rPr>
                <w:rFonts w:ascii="Times New Roman" w:hAnsi="Times New Roman" w:cs="Times New Roman"/>
                <w:b/>
                <w:i/>
              </w:rPr>
              <w:t>var</w:t>
            </w:r>
            <w:proofErr w:type="spellEnd"/>
            <w:r w:rsidRPr="008B7542">
              <w:rPr>
                <w:rFonts w:ascii="Times New Roman" w:hAnsi="Times New Roman" w:cs="Times New Roman"/>
                <w:b/>
                <w:i/>
              </w:rPr>
              <w:t xml:space="preserve"> </w:t>
            </w:r>
            <w:proofErr w:type="spellStart"/>
            <w:r w:rsidRPr="008B7542">
              <w:rPr>
                <w:rFonts w:ascii="Times New Roman" w:hAnsi="Times New Roman" w:cs="Times New Roman"/>
                <w:b/>
                <w:i/>
              </w:rPr>
              <w:t>sapientum</w:t>
            </w:r>
            <w:proofErr w:type="spellEnd"/>
            <w:r w:rsidRPr="008B7542">
              <w:rPr>
                <w:rFonts w:ascii="Times New Roman" w:hAnsi="Times New Roman" w:cs="Times New Roman"/>
                <w:b/>
                <w:i/>
              </w:rPr>
              <w:t xml:space="preserve"> </w:t>
            </w:r>
            <w:r w:rsidRPr="008B7542">
              <w:rPr>
                <w:rFonts w:ascii="Times New Roman" w:hAnsi="Times New Roman" w:cs="Times New Roman"/>
                <w:b/>
              </w:rPr>
              <w:t xml:space="preserve">L.) </w:t>
            </w:r>
            <w:r w:rsidRPr="008B7542">
              <w:rPr>
                <w:rFonts w:ascii="Times New Roman" w:hAnsi="Times New Roman" w:cs="Times New Roman"/>
                <w:b/>
              </w:rPr>
              <w:lastRenderedPageBreak/>
              <w:t xml:space="preserve">SECARA </w:t>
            </w:r>
            <w:r w:rsidRPr="008B7542">
              <w:rPr>
                <w:rFonts w:ascii="Times New Roman" w:hAnsi="Times New Roman" w:cs="Times New Roman"/>
                <w:b/>
                <w:i/>
              </w:rPr>
              <w:t>IN VITRO</w:t>
            </w:r>
          </w:p>
          <w:p w:rsidR="00A46A53" w:rsidRDefault="00A46A53" w:rsidP="00A46A53">
            <w:pPr>
              <w:ind w:firstLine="720"/>
              <w:jc w:val="center"/>
              <w:rPr>
                <w:rFonts w:ascii="Times New Roman" w:hAnsi="Times New Roman" w:cs="Times New Roman"/>
                <w:b/>
                <w:sz w:val="24"/>
                <w:szCs w:val="24"/>
              </w:rPr>
            </w:pPr>
            <w:r w:rsidRPr="00365FB6">
              <w:rPr>
                <w:rFonts w:ascii="Times New Roman" w:hAnsi="Times New Roman" w:cs="Times New Roman"/>
                <w:b/>
                <w:sz w:val="24"/>
                <w:szCs w:val="24"/>
              </w:rPr>
              <w:t xml:space="preserve">Using For Several Formulations Media Effect To </w:t>
            </w:r>
          </w:p>
          <w:p w:rsidR="00A46A53" w:rsidRPr="00365FB6" w:rsidRDefault="00A46A53" w:rsidP="00A46A53">
            <w:pPr>
              <w:ind w:firstLine="720"/>
              <w:jc w:val="center"/>
              <w:rPr>
                <w:rFonts w:ascii="Times New Roman" w:hAnsi="Times New Roman" w:cs="Times New Roman"/>
                <w:b/>
                <w:i/>
                <w:sz w:val="24"/>
                <w:szCs w:val="24"/>
              </w:rPr>
            </w:pPr>
            <w:proofErr w:type="spellStart"/>
            <w:r w:rsidRPr="00365FB6">
              <w:rPr>
                <w:rFonts w:ascii="Times New Roman" w:hAnsi="Times New Roman" w:cs="Times New Roman"/>
                <w:b/>
                <w:sz w:val="24"/>
                <w:szCs w:val="24"/>
              </w:rPr>
              <w:t>Pisang</w:t>
            </w:r>
            <w:proofErr w:type="spellEnd"/>
            <w:r w:rsidRPr="00365FB6">
              <w:rPr>
                <w:rFonts w:ascii="Times New Roman" w:hAnsi="Times New Roman" w:cs="Times New Roman"/>
                <w:b/>
                <w:sz w:val="24"/>
                <w:szCs w:val="24"/>
              </w:rPr>
              <w:t xml:space="preserve"> </w:t>
            </w:r>
            <w:proofErr w:type="spellStart"/>
            <w:proofErr w:type="gramStart"/>
            <w:r w:rsidRPr="00365FB6">
              <w:rPr>
                <w:rFonts w:ascii="Times New Roman" w:hAnsi="Times New Roman" w:cs="Times New Roman"/>
                <w:b/>
                <w:sz w:val="24"/>
                <w:szCs w:val="24"/>
              </w:rPr>
              <w:t>Talas</w:t>
            </w:r>
            <w:proofErr w:type="spellEnd"/>
            <w:r>
              <w:rPr>
                <w:rFonts w:ascii="Times New Roman" w:hAnsi="Times New Roman" w:cs="Times New Roman"/>
                <w:b/>
                <w:sz w:val="24"/>
                <w:szCs w:val="24"/>
              </w:rPr>
              <w:t xml:space="preserve"> </w:t>
            </w:r>
            <w:r w:rsidRPr="00365FB6">
              <w:rPr>
                <w:rFonts w:ascii="Times New Roman" w:hAnsi="Times New Roman" w:cs="Times New Roman"/>
                <w:b/>
                <w:sz w:val="24"/>
                <w:szCs w:val="24"/>
              </w:rPr>
              <w:t>’</w:t>
            </w:r>
            <w:r>
              <w:rPr>
                <w:rFonts w:ascii="Times New Roman" w:hAnsi="Times New Roman" w:cs="Times New Roman"/>
                <w:b/>
                <w:sz w:val="24"/>
                <w:szCs w:val="24"/>
                <w:lang w:val="id-ID"/>
              </w:rPr>
              <w:t>s</w:t>
            </w:r>
            <w:proofErr w:type="gramEnd"/>
            <w:r>
              <w:rPr>
                <w:rFonts w:ascii="Times New Roman" w:hAnsi="Times New Roman" w:cs="Times New Roman"/>
                <w:b/>
                <w:sz w:val="24"/>
                <w:szCs w:val="24"/>
              </w:rPr>
              <w:t xml:space="preserve"> </w:t>
            </w:r>
            <w:r w:rsidRPr="00216DBE">
              <w:rPr>
                <w:rFonts w:ascii="Times New Roman" w:hAnsi="Times New Roman" w:cs="Times New Roman"/>
                <w:sz w:val="24"/>
                <w:szCs w:val="24"/>
              </w:rPr>
              <w:t>(</w:t>
            </w:r>
            <w:r>
              <w:rPr>
                <w:rFonts w:ascii="Times New Roman" w:hAnsi="Times New Roman" w:cs="Times New Roman"/>
                <w:i/>
                <w:sz w:val="24"/>
                <w:szCs w:val="24"/>
              </w:rPr>
              <w:t xml:space="preserve">Musa </w:t>
            </w:r>
            <w:proofErr w:type="spellStart"/>
            <w:r>
              <w:rPr>
                <w:rFonts w:ascii="Times New Roman" w:hAnsi="Times New Roman" w:cs="Times New Roman"/>
                <w:i/>
                <w:sz w:val="24"/>
                <w:szCs w:val="24"/>
              </w:rPr>
              <w:t>paradisiaca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r w:rsidRPr="00216DBE">
              <w:rPr>
                <w:rFonts w:ascii="Times New Roman" w:hAnsi="Times New Roman" w:cs="Times New Roman"/>
                <w:i/>
                <w:sz w:val="24"/>
                <w:szCs w:val="24"/>
              </w:rPr>
              <w:t>apientum</w:t>
            </w:r>
            <w:proofErr w:type="spellEnd"/>
            <w:r w:rsidRPr="00216DBE">
              <w:rPr>
                <w:rFonts w:ascii="Times New Roman" w:hAnsi="Times New Roman" w:cs="Times New Roman"/>
                <w:i/>
                <w:sz w:val="24"/>
                <w:szCs w:val="24"/>
              </w:rPr>
              <w:t xml:space="preserve"> </w:t>
            </w:r>
            <w:r w:rsidRPr="00216DBE">
              <w:rPr>
                <w:rFonts w:ascii="Times New Roman" w:hAnsi="Times New Roman" w:cs="Times New Roman"/>
                <w:sz w:val="24"/>
                <w:szCs w:val="24"/>
              </w:rPr>
              <w:t>L.)</w:t>
            </w:r>
            <w:r w:rsidRPr="00365FB6">
              <w:rPr>
                <w:rFonts w:ascii="Times New Roman" w:hAnsi="Times New Roman" w:cs="Times New Roman"/>
                <w:b/>
                <w:sz w:val="24"/>
                <w:szCs w:val="24"/>
              </w:rPr>
              <w:t xml:space="preserve"> Initiation </w:t>
            </w:r>
            <w:r>
              <w:rPr>
                <w:rFonts w:ascii="Times New Roman" w:hAnsi="Times New Roman" w:cs="Times New Roman"/>
                <w:b/>
                <w:sz w:val="24"/>
                <w:szCs w:val="24"/>
              </w:rPr>
              <w:t xml:space="preserve">By </w:t>
            </w:r>
            <w:r w:rsidRPr="00365FB6">
              <w:rPr>
                <w:rFonts w:ascii="Times New Roman" w:hAnsi="Times New Roman" w:cs="Times New Roman"/>
                <w:b/>
                <w:i/>
                <w:sz w:val="24"/>
                <w:szCs w:val="24"/>
              </w:rPr>
              <w:t>In Vitro</w:t>
            </w:r>
          </w:p>
          <w:p w:rsidR="00A46A53" w:rsidRDefault="00A46A53" w:rsidP="00A46A53">
            <w:pPr>
              <w:spacing w:line="480" w:lineRule="auto"/>
              <w:jc w:val="center"/>
              <w:rPr>
                <w:rFonts w:ascii="Times New Roman" w:hAnsi="Times New Roman" w:cs="Times New Roman"/>
                <w:lang w:val="id-ID"/>
              </w:rPr>
            </w:pPr>
          </w:p>
          <w:p w:rsidR="00A46A53" w:rsidRPr="009111CF" w:rsidRDefault="00A46A53" w:rsidP="00A46A53">
            <w:pPr>
              <w:spacing w:line="480" w:lineRule="auto"/>
              <w:jc w:val="center"/>
              <w:rPr>
                <w:rFonts w:ascii="Times New Roman" w:hAnsi="Times New Roman" w:cs="Times New Roman"/>
              </w:rPr>
            </w:pPr>
            <w:r>
              <w:rPr>
                <w:rFonts w:ascii="Times New Roman" w:hAnsi="Times New Roman" w:cs="Times New Roman"/>
                <w:vertAlign w:val="superscript"/>
                <w:lang w:val="id-ID"/>
              </w:rPr>
              <w:t xml:space="preserve"> </w:t>
            </w:r>
            <w:r w:rsidRPr="008B7542">
              <w:rPr>
                <w:rFonts w:ascii="Times New Roman" w:hAnsi="Times New Roman" w:cs="Times New Roman"/>
              </w:rPr>
              <w:t>Kurnia</w:t>
            </w:r>
            <w:r w:rsidRPr="009111CF">
              <w:rPr>
                <w:rFonts w:ascii="Times New Roman" w:hAnsi="Times New Roman" w:cs="Times New Roman"/>
                <w:vertAlign w:val="superscript"/>
              </w:rPr>
              <w:t>1</w:t>
            </w:r>
            <w:r w:rsidRPr="009111CF">
              <w:rPr>
                <w:rFonts w:ascii="Times New Roman" w:hAnsi="Times New Roman" w:cs="Times New Roman"/>
              </w:rPr>
              <w:t xml:space="preserve">, </w:t>
            </w:r>
            <w:proofErr w:type="spellStart"/>
            <w:r w:rsidRPr="008B7542">
              <w:rPr>
                <w:rFonts w:ascii="Times New Roman" w:hAnsi="Times New Roman" w:cs="Times New Roman"/>
              </w:rPr>
              <w:t>Chatimatun</w:t>
            </w:r>
            <w:proofErr w:type="spellEnd"/>
            <w:r w:rsidRPr="008B7542">
              <w:rPr>
                <w:rFonts w:ascii="Times New Roman" w:hAnsi="Times New Roman" w:cs="Times New Roman"/>
              </w:rPr>
              <w:t xml:space="preserve"> Nisa</w:t>
            </w:r>
            <w:r w:rsidRPr="009111CF">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vertAlign w:val="superscript"/>
              </w:rPr>
              <w:t xml:space="preserve"> </w:t>
            </w:r>
            <w:proofErr w:type="spellStart"/>
            <w:r w:rsidRPr="008B7542">
              <w:rPr>
                <w:rFonts w:ascii="Times New Roman" w:hAnsi="Times New Roman" w:cs="Times New Roman"/>
              </w:rPr>
              <w:t>Indya</w:t>
            </w:r>
            <w:proofErr w:type="spellEnd"/>
            <w:r w:rsidRPr="008B7542">
              <w:rPr>
                <w:rFonts w:ascii="Times New Roman" w:hAnsi="Times New Roman" w:cs="Times New Roman"/>
              </w:rPr>
              <w:t xml:space="preserve"> Dewi</w:t>
            </w:r>
            <w:r w:rsidRPr="009111CF">
              <w:rPr>
                <w:rFonts w:ascii="Times New Roman" w:hAnsi="Times New Roman" w:cs="Times New Roman"/>
                <w:vertAlign w:val="superscript"/>
              </w:rPr>
              <w:t>3</w:t>
            </w:r>
            <w:r w:rsidRPr="009111CF">
              <w:rPr>
                <w:rFonts w:ascii="Times New Roman" w:hAnsi="Times New Roman" w:cs="Times New Roman"/>
              </w:rPr>
              <w:t xml:space="preserve"> </w:t>
            </w:r>
          </w:p>
          <w:p w:rsidR="00A46A53" w:rsidRDefault="00A46A53" w:rsidP="00A46A53">
            <w:pPr>
              <w:jc w:val="center"/>
              <w:rPr>
                <w:rFonts w:ascii="Times New Roman" w:hAnsi="Times New Roman" w:cs="Times New Roman"/>
                <w:lang w:val="id-ID"/>
              </w:rPr>
            </w:pPr>
            <w:r w:rsidRPr="00FE72FC">
              <w:rPr>
                <w:rFonts w:ascii="Times New Roman" w:hAnsi="Times New Roman" w:cs="Times New Roman"/>
                <w:vertAlign w:val="superscript"/>
                <w:lang w:val="id-ID"/>
              </w:rPr>
              <w:t>1</w:t>
            </w:r>
            <w:r w:rsidRPr="008B7542">
              <w:rPr>
                <w:rFonts w:ascii="Times New Roman" w:hAnsi="Times New Roman" w:cs="Times New Roman"/>
              </w:rPr>
              <w:t xml:space="preserve"> Alumni Program </w:t>
            </w:r>
            <w:proofErr w:type="spellStart"/>
            <w:r w:rsidRPr="008B7542">
              <w:rPr>
                <w:rFonts w:ascii="Times New Roman" w:hAnsi="Times New Roman" w:cs="Times New Roman"/>
              </w:rPr>
              <w:t>Studi</w:t>
            </w:r>
            <w:proofErr w:type="spellEnd"/>
            <w:r w:rsidRPr="008B7542">
              <w:rPr>
                <w:rFonts w:ascii="Times New Roman" w:hAnsi="Times New Roman" w:cs="Times New Roman"/>
              </w:rPr>
              <w:t xml:space="preserve"> </w:t>
            </w:r>
            <w:proofErr w:type="spellStart"/>
            <w:r w:rsidRPr="008B7542">
              <w:rPr>
                <w:rFonts w:ascii="Times New Roman" w:hAnsi="Times New Roman" w:cs="Times New Roman"/>
              </w:rPr>
              <w:t>Agroekoteknologi</w:t>
            </w:r>
            <w:proofErr w:type="spellEnd"/>
            <w:r w:rsidRPr="008B7542">
              <w:rPr>
                <w:rFonts w:ascii="Times New Roman" w:hAnsi="Times New Roman" w:cs="Times New Roman"/>
              </w:rPr>
              <w:t xml:space="preserve"> </w:t>
            </w:r>
            <w:proofErr w:type="spellStart"/>
            <w:r w:rsidRPr="008B7542">
              <w:rPr>
                <w:rFonts w:ascii="Times New Roman" w:hAnsi="Times New Roman" w:cs="Times New Roman"/>
              </w:rPr>
              <w:t>Fakultas</w:t>
            </w:r>
            <w:proofErr w:type="spellEnd"/>
            <w:r w:rsidRPr="008B7542">
              <w:rPr>
                <w:rFonts w:ascii="Times New Roman" w:hAnsi="Times New Roman" w:cs="Times New Roman"/>
              </w:rPr>
              <w:t xml:space="preserve"> </w:t>
            </w:r>
            <w:proofErr w:type="spellStart"/>
            <w:r w:rsidRPr="008B7542">
              <w:rPr>
                <w:rFonts w:ascii="Times New Roman" w:hAnsi="Times New Roman" w:cs="Times New Roman"/>
              </w:rPr>
              <w:t>Pertanian</w:t>
            </w:r>
            <w:proofErr w:type="spellEnd"/>
            <w:r w:rsidRPr="008B7542">
              <w:rPr>
                <w:rFonts w:ascii="Times New Roman" w:hAnsi="Times New Roman" w:cs="Times New Roman"/>
              </w:rPr>
              <w:t xml:space="preserve"> UNLAM</w:t>
            </w:r>
          </w:p>
          <w:p w:rsidR="00A46A53" w:rsidRDefault="00A46A53" w:rsidP="00A46A53">
            <w:pPr>
              <w:jc w:val="center"/>
              <w:rPr>
                <w:rFonts w:ascii="Times New Roman" w:hAnsi="Times New Roman" w:cs="Times New Roman"/>
              </w:rPr>
            </w:pPr>
            <w:r w:rsidRPr="00FE72FC">
              <w:rPr>
                <w:rFonts w:ascii="Times New Roman" w:hAnsi="Times New Roman" w:cs="Times New Roman"/>
                <w:vertAlign w:val="superscript"/>
                <w:lang w:val="id-ID"/>
              </w:rPr>
              <w:t>2</w:t>
            </w:r>
            <w:r>
              <w:rPr>
                <w:rFonts w:ascii="Times New Roman" w:hAnsi="Times New Roman" w:cs="Times New Roman"/>
                <w:vertAlign w:val="superscript"/>
              </w:rPr>
              <w:t>,3</w:t>
            </w:r>
            <w:r>
              <w:rPr>
                <w:rFonts w:ascii="Times New Roman" w:hAnsi="Times New Roman" w:cs="Times New Roman"/>
                <w:lang w:val="id-ID"/>
              </w:rPr>
              <w:t xml:space="preserve"> </w:t>
            </w:r>
            <w:r w:rsidRPr="008B7542">
              <w:rPr>
                <w:rFonts w:ascii="Times New Roman" w:hAnsi="Times New Roman" w:cs="Times New Roman"/>
              </w:rPr>
              <w:t xml:space="preserve"> Program </w:t>
            </w:r>
            <w:proofErr w:type="spellStart"/>
            <w:r w:rsidRPr="008B7542">
              <w:rPr>
                <w:rFonts w:ascii="Times New Roman" w:hAnsi="Times New Roman" w:cs="Times New Roman"/>
              </w:rPr>
              <w:t>S</w:t>
            </w:r>
            <w:r>
              <w:rPr>
                <w:rFonts w:ascii="Times New Roman" w:hAnsi="Times New Roman" w:cs="Times New Roman"/>
              </w:rPr>
              <w:t>tudi</w:t>
            </w:r>
            <w:proofErr w:type="spellEnd"/>
            <w:r>
              <w:rPr>
                <w:rFonts w:ascii="Times New Roman" w:hAnsi="Times New Roman" w:cs="Times New Roman"/>
              </w:rPr>
              <w:t xml:space="preserve"> </w:t>
            </w:r>
            <w:proofErr w:type="spellStart"/>
            <w:r>
              <w:rPr>
                <w:rFonts w:ascii="Times New Roman" w:hAnsi="Times New Roman" w:cs="Times New Roman"/>
              </w:rPr>
              <w:t>Agronomi</w:t>
            </w:r>
            <w:proofErr w:type="spellEnd"/>
            <w:r w:rsidRPr="008B7542">
              <w:rPr>
                <w:rFonts w:ascii="Times New Roman" w:hAnsi="Times New Roman" w:cs="Times New Roman"/>
              </w:rPr>
              <w:t xml:space="preserve"> </w:t>
            </w:r>
            <w:proofErr w:type="spellStart"/>
            <w:r w:rsidRPr="008B7542">
              <w:rPr>
                <w:rFonts w:ascii="Times New Roman" w:hAnsi="Times New Roman" w:cs="Times New Roman"/>
              </w:rPr>
              <w:t>Fakultas</w:t>
            </w:r>
            <w:proofErr w:type="spellEnd"/>
            <w:r w:rsidRPr="008B7542">
              <w:rPr>
                <w:rFonts w:ascii="Times New Roman" w:hAnsi="Times New Roman" w:cs="Times New Roman"/>
              </w:rPr>
              <w:t xml:space="preserve"> </w:t>
            </w:r>
            <w:proofErr w:type="spellStart"/>
            <w:r w:rsidRPr="008B7542">
              <w:rPr>
                <w:rFonts w:ascii="Times New Roman" w:hAnsi="Times New Roman" w:cs="Times New Roman"/>
              </w:rPr>
              <w:t>Pertanian</w:t>
            </w:r>
            <w:proofErr w:type="spellEnd"/>
            <w:r w:rsidRPr="008B7542">
              <w:rPr>
                <w:rFonts w:ascii="Times New Roman" w:hAnsi="Times New Roman" w:cs="Times New Roman"/>
              </w:rPr>
              <w:t xml:space="preserve"> UNLAM</w:t>
            </w:r>
          </w:p>
          <w:p w:rsidR="00A46A53" w:rsidRPr="0060026A" w:rsidRDefault="00A46A53" w:rsidP="00A46A53">
            <w:pPr>
              <w:jc w:val="center"/>
              <w:rPr>
                <w:rFonts w:ascii="Times New Roman" w:hAnsi="Times New Roman" w:cs="Times New Roman"/>
                <w:lang w:val="id-ID"/>
              </w:rPr>
            </w:pPr>
            <w:r w:rsidRPr="008B7542">
              <w:rPr>
                <w:rFonts w:ascii="Times New Roman" w:hAnsi="Times New Roman" w:cs="Times New Roman"/>
              </w:rPr>
              <w:t xml:space="preserve">Jl. </w:t>
            </w:r>
            <w:proofErr w:type="spellStart"/>
            <w:r w:rsidRPr="008B7542">
              <w:rPr>
                <w:rFonts w:ascii="Times New Roman" w:hAnsi="Times New Roman" w:cs="Times New Roman"/>
              </w:rPr>
              <w:t>Jend</w:t>
            </w:r>
            <w:proofErr w:type="spellEnd"/>
            <w:r w:rsidRPr="008B7542">
              <w:rPr>
                <w:rFonts w:ascii="Times New Roman" w:hAnsi="Times New Roman" w:cs="Times New Roman"/>
              </w:rPr>
              <w:t xml:space="preserve">. A. </w:t>
            </w:r>
            <w:proofErr w:type="spellStart"/>
            <w:r w:rsidRPr="008B7542">
              <w:rPr>
                <w:rFonts w:ascii="Times New Roman" w:hAnsi="Times New Roman" w:cs="Times New Roman"/>
              </w:rPr>
              <w:t>Yani</w:t>
            </w:r>
            <w:proofErr w:type="spellEnd"/>
            <w:r w:rsidRPr="008B7542">
              <w:rPr>
                <w:rFonts w:ascii="Times New Roman" w:hAnsi="Times New Roman" w:cs="Times New Roman"/>
              </w:rPr>
              <w:t xml:space="preserve"> Km.</w:t>
            </w:r>
            <w:r>
              <w:rPr>
                <w:rFonts w:ascii="Times New Roman" w:hAnsi="Times New Roman" w:cs="Times New Roman"/>
              </w:rPr>
              <w:t xml:space="preserve"> 36 PO Box 1028 </w:t>
            </w:r>
            <w:proofErr w:type="spellStart"/>
            <w:r>
              <w:rPr>
                <w:rFonts w:ascii="Times New Roman" w:hAnsi="Times New Roman" w:cs="Times New Roman"/>
              </w:rPr>
              <w:t>Banjarbaru</w:t>
            </w:r>
            <w:proofErr w:type="spellEnd"/>
            <w:r>
              <w:rPr>
                <w:rFonts w:ascii="Times New Roman" w:hAnsi="Times New Roman" w:cs="Times New Roman"/>
              </w:rPr>
              <w:t xml:space="preserve"> 7071</w:t>
            </w:r>
            <w:r>
              <w:rPr>
                <w:rFonts w:ascii="Times New Roman" w:hAnsi="Times New Roman" w:cs="Times New Roman"/>
                <w:lang w:val="id-ID"/>
              </w:rPr>
              <w:t>4</w:t>
            </w:r>
          </w:p>
          <w:p w:rsidR="00A46A53" w:rsidRPr="00FE72FC" w:rsidRDefault="00A46A53" w:rsidP="00A46A53">
            <w:pPr>
              <w:jc w:val="center"/>
              <w:rPr>
                <w:rFonts w:ascii="Times New Roman" w:hAnsi="Times New Roman" w:cs="Times New Roman"/>
                <w:lang w:val="id-ID"/>
              </w:rPr>
            </w:pPr>
          </w:p>
          <w:p w:rsidR="00A46A53" w:rsidRDefault="00A46A53" w:rsidP="00A46A53">
            <w:pPr>
              <w:jc w:val="center"/>
              <w:rPr>
                <w:rFonts w:ascii="Times New Roman" w:hAnsi="Times New Roman" w:cs="Times New Roman"/>
                <w:sz w:val="24"/>
                <w:szCs w:val="24"/>
                <w:lang w:val="id-ID"/>
              </w:rPr>
            </w:pPr>
          </w:p>
          <w:p w:rsidR="00A46A53" w:rsidRPr="00216DBE" w:rsidRDefault="00A46A53" w:rsidP="00A46A53">
            <w:pPr>
              <w:spacing w:line="480" w:lineRule="auto"/>
              <w:jc w:val="center"/>
              <w:rPr>
                <w:rFonts w:ascii="Times New Roman" w:hAnsi="Times New Roman" w:cs="Times New Roman"/>
                <w:sz w:val="24"/>
                <w:szCs w:val="24"/>
              </w:rPr>
            </w:pPr>
            <w:r w:rsidRPr="00216DBE">
              <w:rPr>
                <w:rFonts w:ascii="Times New Roman" w:hAnsi="Times New Roman" w:cs="Times New Roman"/>
                <w:sz w:val="24"/>
                <w:szCs w:val="24"/>
              </w:rPr>
              <w:t>ABSTRACT</w:t>
            </w:r>
          </w:p>
          <w:p w:rsidR="00A46A53" w:rsidRPr="00980AA6" w:rsidRDefault="00A46A53" w:rsidP="00A46A53">
            <w:pPr>
              <w:ind w:firstLine="720"/>
              <w:rPr>
                <w:rFonts w:ascii="Times New Roman" w:hAnsi="Times New Roman" w:cs="Times New Roman"/>
              </w:rPr>
            </w:pPr>
            <w:proofErr w:type="spellStart"/>
            <w:r w:rsidRPr="00980AA6">
              <w:rPr>
                <w:rFonts w:ascii="Times New Roman" w:hAnsi="Times New Roman" w:cs="Times New Roman"/>
              </w:rPr>
              <w:t>Pisang</w:t>
            </w:r>
            <w:proofErr w:type="spellEnd"/>
            <w:r w:rsidRPr="00980AA6">
              <w:rPr>
                <w:rFonts w:ascii="Times New Roman" w:hAnsi="Times New Roman" w:cs="Times New Roman"/>
              </w:rPr>
              <w:t xml:space="preserve"> </w:t>
            </w:r>
            <w:proofErr w:type="spellStart"/>
            <w:r w:rsidRPr="00980AA6">
              <w:rPr>
                <w:rFonts w:ascii="Times New Roman" w:hAnsi="Times New Roman" w:cs="Times New Roman"/>
              </w:rPr>
              <w:t>Talas</w:t>
            </w:r>
            <w:proofErr w:type="spellEnd"/>
            <w:r w:rsidRPr="00980AA6">
              <w:rPr>
                <w:rFonts w:ascii="Times New Roman" w:hAnsi="Times New Roman" w:cs="Times New Roman"/>
              </w:rPr>
              <w:t>/Banana Taro (</w:t>
            </w:r>
            <w:r w:rsidRPr="00980AA6">
              <w:rPr>
                <w:rFonts w:ascii="Times New Roman" w:hAnsi="Times New Roman" w:cs="Times New Roman"/>
                <w:i/>
              </w:rPr>
              <w:t xml:space="preserve">Musa </w:t>
            </w:r>
            <w:proofErr w:type="spellStart"/>
            <w:r w:rsidRPr="00980AA6">
              <w:rPr>
                <w:rFonts w:ascii="Times New Roman" w:hAnsi="Times New Roman" w:cs="Times New Roman"/>
                <w:i/>
              </w:rPr>
              <w:t>paradisiaca</w:t>
            </w:r>
            <w:proofErr w:type="spellEnd"/>
            <w:r w:rsidRPr="00980AA6">
              <w:rPr>
                <w:rFonts w:ascii="Times New Roman" w:hAnsi="Times New Roman" w:cs="Times New Roman"/>
                <w:i/>
              </w:rPr>
              <w:t xml:space="preserve"> </w:t>
            </w:r>
            <w:proofErr w:type="spellStart"/>
            <w:r w:rsidRPr="00980AA6">
              <w:rPr>
                <w:rFonts w:ascii="Times New Roman" w:hAnsi="Times New Roman" w:cs="Times New Roman"/>
                <w:i/>
              </w:rPr>
              <w:t>var</w:t>
            </w:r>
            <w:proofErr w:type="spellEnd"/>
            <w:r w:rsidRPr="00980AA6">
              <w:rPr>
                <w:rFonts w:ascii="Times New Roman" w:hAnsi="Times New Roman" w:cs="Times New Roman"/>
                <w:i/>
              </w:rPr>
              <w:t xml:space="preserve"> </w:t>
            </w:r>
            <w:proofErr w:type="spellStart"/>
            <w:r w:rsidRPr="00980AA6">
              <w:rPr>
                <w:rFonts w:ascii="Times New Roman" w:hAnsi="Times New Roman" w:cs="Times New Roman"/>
                <w:i/>
              </w:rPr>
              <w:t>sapientum</w:t>
            </w:r>
            <w:proofErr w:type="spellEnd"/>
            <w:r w:rsidRPr="00980AA6">
              <w:rPr>
                <w:rFonts w:ascii="Times New Roman" w:hAnsi="Times New Roman" w:cs="Times New Roman"/>
                <w:i/>
              </w:rPr>
              <w:t xml:space="preserve"> </w:t>
            </w:r>
            <w:r w:rsidRPr="00980AA6">
              <w:rPr>
                <w:rFonts w:ascii="Times New Roman" w:hAnsi="Times New Roman" w:cs="Times New Roman"/>
              </w:rPr>
              <w:t xml:space="preserve">L.) is the one of special kind banana in South Borneo </w:t>
            </w:r>
            <w:proofErr w:type="spellStart"/>
            <w:r w:rsidRPr="00980AA6">
              <w:rPr>
                <w:rFonts w:ascii="Times New Roman" w:hAnsi="Times New Roman" w:cs="Times New Roman"/>
              </w:rPr>
              <w:t>wich</w:t>
            </w:r>
            <w:proofErr w:type="spellEnd"/>
            <w:r w:rsidRPr="00980AA6">
              <w:rPr>
                <w:rFonts w:ascii="Times New Roman" w:hAnsi="Times New Roman" w:cs="Times New Roman"/>
              </w:rPr>
              <w:t xml:space="preserve"> has nice taste, nutrient contents and high price for superior commodity. Conventionally, seed supplies had constrains for long time and slightly plant’s branch numbers for all this reason, need to </w:t>
            </w:r>
            <w:proofErr w:type="spellStart"/>
            <w:r w:rsidRPr="00980AA6">
              <w:rPr>
                <w:rFonts w:ascii="Times New Roman" w:hAnsi="Times New Roman" w:cs="Times New Roman"/>
              </w:rPr>
              <w:t>efforting</w:t>
            </w:r>
            <w:proofErr w:type="spellEnd"/>
            <w:r w:rsidRPr="00980AA6">
              <w:rPr>
                <w:rFonts w:ascii="Times New Roman" w:hAnsi="Times New Roman" w:cs="Times New Roman"/>
              </w:rPr>
              <w:t xml:space="preserve"> alternative multiplication plant </w:t>
            </w:r>
            <w:proofErr w:type="spellStart"/>
            <w:r w:rsidRPr="00980AA6">
              <w:rPr>
                <w:rFonts w:ascii="Times New Roman" w:hAnsi="Times New Roman" w:cs="Times New Roman"/>
              </w:rPr>
              <w:t>wich</w:t>
            </w:r>
            <w:proofErr w:type="spellEnd"/>
            <w:r w:rsidRPr="00980AA6">
              <w:rPr>
                <w:rFonts w:ascii="Times New Roman" w:hAnsi="Times New Roman" w:cs="Times New Roman"/>
              </w:rPr>
              <w:t xml:space="preserve"> is able to produce a lot of seeds in large quantities for a short time with “Tissue Culture”. Tissue culture media commonly were use MS (</w:t>
            </w:r>
            <w:proofErr w:type="spellStart"/>
            <w:r w:rsidRPr="00980AA6">
              <w:rPr>
                <w:rFonts w:ascii="Times New Roman" w:hAnsi="Times New Roman" w:cs="Times New Roman"/>
              </w:rPr>
              <w:t>Murashige</w:t>
            </w:r>
            <w:proofErr w:type="spellEnd"/>
            <w:r w:rsidRPr="00980AA6">
              <w:rPr>
                <w:rFonts w:ascii="Times New Roman" w:hAnsi="Times New Roman" w:cs="Times New Roman"/>
              </w:rPr>
              <w:t xml:space="preserve"> and </w:t>
            </w:r>
            <w:proofErr w:type="spellStart"/>
            <w:r w:rsidRPr="00980AA6">
              <w:rPr>
                <w:rFonts w:ascii="Times New Roman" w:hAnsi="Times New Roman" w:cs="Times New Roman"/>
              </w:rPr>
              <w:t>Skoog</w:t>
            </w:r>
            <w:proofErr w:type="spellEnd"/>
            <w:r w:rsidRPr="00980AA6">
              <w:rPr>
                <w:rFonts w:ascii="Times New Roman" w:hAnsi="Times New Roman" w:cs="Times New Roman"/>
              </w:rPr>
              <w:t xml:space="preserve">) composition. The using media had </w:t>
            </w:r>
            <w:proofErr w:type="spellStart"/>
            <w:r w:rsidRPr="00980AA6">
              <w:rPr>
                <w:rFonts w:ascii="Times New Roman" w:hAnsi="Times New Roman" w:cs="Times New Roman"/>
              </w:rPr>
              <w:t>obstacling</w:t>
            </w:r>
            <w:proofErr w:type="spellEnd"/>
            <w:r w:rsidRPr="00980AA6">
              <w:rPr>
                <w:rFonts w:ascii="Times New Roman" w:hAnsi="Times New Roman" w:cs="Times New Roman"/>
              </w:rPr>
              <w:t xml:space="preserve"> because too expensive for price, so it is necessary to find an alternative media for tissue culture media. One of them </w:t>
            </w:r>
            <w:proofErr w:type="gramStart"/>
            <w:r w:rsidRPr="00980AA6">
              <w:rPr>
                <w:rFonts w:ascii="Times New Roman" w:hAnsi="Times New Roman" w:cs="Times New Roman"/>
              </w:rPr>
              <w:t>were</w:t>
            </w:r>
            <w:proofErr w:type="gramEnd"/>
            <w:r w:rsidRPr="00980AA6">
              <w:rPr>
                <w:rFonts w:ascii="Times New Roman" w:hAnsi="Times New Roman" w:cs="Times New Roman"/>
              </w:rPr>
              <w:t xml:space="preserve"> using Green Hyponex leaf fertilizer and leaf </w:t>
            </w:r>
            <w:proofErr w:type="spellStart"/>
            <w:r w:rsidRPr="00980AA6">
              <w:rPr>
                <w:rFonts w:ascii="Times New Roman" w:hAnsi="Times New Roman" w:cs="Times New Roman"/>
              </w:rPr>
              <w:t>Gandasil</w:t>
            </w:r>
            <w:proofErr w:type="spellEnd"/>
            <w:r w:rsidRPr="00980AA6">
              <w:rPr>
                <w:rFonts w:ascii="Times New Roman" w:hAnsi="Times New Roman" w:cs="Times New Roman"/>
              </w:rPr>
              <w:t xml:space="preserve">. This research has purpose to determining of the effect for several Formulations media and the best formulation of media for </w:t>
            </w:r>
            <w:proofErr w:type="spellStart"/>
            <w:r w:rsidRPr="00980AA6">
              <w:rPr>
                <w:rFonts w:ascii="Times New Roman" w:hAnsi="Times New Roman" w:cs="Times New Roman"/>
              </w:rPr>
              <w:t>pisang</w:t>
            </w:r>
            <w:proofErr w:type="spellEnd"/>
            <w:r w:rsidRPr="00980AA6">
              <w:rPr>
                <w:rFonts w:ascii="Times New Roman" w:hAnsi="Times New Roman" w:cs="Times New Roman"/>
              </w:rPr>
              <w:t xml:space="preserve"> </w:t>
            </w:r>
            <w:proofErr w:type="spellStart"/>
            <w:r w:rsidRPr="00980AA6">
              <w:rPr>
                <w:rFonts w:ascii="Times New Roman" w:hAnsi="Times New Roman" w:cs="Times New Roman"/>
              </w:rPr>
              <w:t>talas</w:t>
            </w:r>
            <w:proofErr w:type="spellEnd"/>
            <w:r w:rsidRPr="00980AA6">
              <w:rPr>
                <w:rFonts w:ascii="Times New Roman" w:hAnsi="Times New Roman" w:cs="Times New Roman"/>
              </w:rPr>
              <w:t xml:space="preserve"> (banana taro) initiations according in vitro. The method of this research is using completely randomized design (CRD) with 9 treatments and 3 replicates. The result of research showed that MS gives quickly while shoot’s formation and the most amount of shoot. Hyponex 3 g.L</w:t>
            </w:r>
            <w:r w:rsidRPr="00980AA6">
              <w:rPr>
                <w:rFonts w:ascii="Times New Roman" w:hAnsi="Times New Roman" w:cs="Times New Roman"/>
                <w:vertAlign w:val="superscript"/>
              </w:rPr>
              <w:t>-1</w:t>
            </w:r>
            <w:r w:rsidRPr="00980AA6">
              <w:rPr>
                <w:rFonts w:ascii="Times New Roman" w:hAnsi="Times New Roman" w:cs="Times New Roman"/>
              </w:rPr>
              <w:t xml:space="preserve"> (K</w:t>
            </w:r>
            <w:r w:rsidRPr="00980AA6">
              <w:rPr>
                <w:rFonts w:ascii="Times New Roman" w:hAnsi="Times New Roman" w:cs="Times New Roman"/>
                <w:vertAlign w:val="subscript"/>
              </w:rPr>
              <w:t>4</w:t>
            </w:r>
            <w:r w:rsidRPr="00980AA6">
              <w:rPr>
                <w:rFonts w:ascii="Times New Roman" w:hAnsi="Times New Roman" w:cs="Times New Roman"/>
              </w:rPr>
              <w:t xml:space="preserve">) gives quickly while root’s formation and amount of shoot. Highest live percentage </w:t>
            </w:r>
            <w:proofErr w:type="spellStart"/>
            <w:r w:rsidRPr="00980AA6">
              <w:rPr>
                <w:rFonts w:ascii="Times New Roman" w:hAnsi="Times New Roman" w:cs="Times New Roman"/>
              </w:rPr>
              <w:t>explan</w:t>
            </w:r>
            <w:proofErr w:type="spellEnd"/>
            <w:r w:rsidRPr="00980AA6">
              <w:rPr>
                <w:rFonts w:ascii="Times New Roman" w:hAnsi="Times New Roman" w:cs="Times New Roman"/>
              </w:rPr>
              <w:t xml:space="preserve"> is media </w:t>
            </w:r>
            <w:proofErr w:type="spellStart"/>
            <w:r w:rsidRPr="00980AA6">
              <w:rPr>
                <w:rFonts w:ascii="Times New Roman" w:hAnsi="Times New Roman" w:cs="Times New Roman"/>
              </w:rPr>
              <w:t>Gandasil</w:t>
            </w:r>
            <w:proofErr w:type="spellEnd"/>
            <w:r w:rsidRPr="00980AA6">
              <w:rPr>
                <w:rFonts w:ascii="Times New Roman" w:hAnsi="Times New Roman" w:cs="Times New Roman"/>
              </w:rPr>
              <w:t xml:space="preserve"> 2 </w:t>
            </w:r>
            <w:proofErr w:type="spellStart"/>
            <w:r w:rsidRPr="00980AA6">
              <w:rPr>
                <w:rFonts w:ascii="Times New Roman" w:hAnsi="Times New Roman" w:cs="Times New Roman"/>
              </w:rPr>
              <w:t>g.L</w:t>
            </w:r>
            <w:proofErr w:type="spellEnd"/>
            <w:r w:rsidRPr="00980AA6">
              <w:rPr>
                <w:rFonts w:ascii="Times New Roman" w:hAnsi="Times New Roman" w:cs="Times New Roman"/>
              </w:rPr>
              <w:t xml:space="preserve"> </w:t>
            </w:r>
            <w:r w:rsidRPr="00980AA6">
              <w:rPr>
                <w:rFonts w:ascii="Times New Roman" w:hAnsi="Times New Roman" w:cs="Times New Roman"/>
                <w:vertAlign w:val="superscript"/>
              </w:rPr>
              <w:t>-1</w:t>
            </w:r>
            <w:r w:rsidRPr="00980AA6">
              <w:rPr>
                <w:rFonts w:ascii="Times New Roman" w:hAnsi="Times New Roman" w:cs="Times New Roman"/>
              </w:rPr>
              <w:t xml:space="preserve"> (k</w:t>
            </w:r>
            <w:r w:rsidRPr="00980AA6">
              <w:rPr>
                <w:rFonts w:ascii="Times New Roman" w:hAnsi="Times New Roman" w:cs="Times New Roman"/>
                <w:vertAlign w:val="subscript"/>
              </w:rPr>
              <w:t>8</w:t>
            </w:r>
            <w:r w:rsidRPr="00980AA6">
              <w:rPr>
                <w:rFonts w:ascii="Times New Roman" w:hAnsi="Times New Roman" w:cs="Times New Roman"/>
              </w:rPr>
              <w:t xml:space="preserve">)  and highest contamination </w:t>
            </w:r>
            <w:proofErr w:type="spellStart"/>
            <w:r w:rsidRPr="00980AA6">
              <w:rPr>
                <w:rFonts w:ascii="Times New Roman" w:hAnsi="Times New Roman" w:cs="Times New Roman"/>
              </w:rPr>
              <w:t>explan</w:t>
            </w:r>
            <w:proofErr w:type="spellEnd"/>
            <w:r w:rsidRPr="00980AA6">
              <w:rPr>
                <w:rFonts w:ascii="Times New Roman" w:hAnsi="Times New Roman" w:cs="Times New Roman"/>
              </w:rPr>
              <w:t xml:space="preserve"> percentage is media </w:t>
            </w:r>
            <w:proofErr w:type="spellStart"/>
            <w:r w:rsidRPr="00980AA6">
              <w:rPr>
                <w:rFonts w:ascii="Times New Roman" w:hAnsi="Times New Roman" w:cs="Times New Roman"/>
              </w:rPr>
              <w:t>Gandasil</w:t>
            </w:r>
            <w:proofErr w:type="spellEnd"/>
            <w:r w:rsidRPr="00980AA6">
              <w:rPr>
                <w:rFonts w:ascii="Times New Roman" w:hAnsi="Times New Roman" w:cs="Times New Roman"/>
              </w:rPr>
              <w:t xml:space="preserve"> 0,5 g.L</w:t>
            </w:r>
            <w:r w:rsidRPr="00980AA6">
              <w:rPr>
                <w:rFonts w:ascii="Times New Roman" w:hAnsi="Times New Roman" w:cs="Times New Roman"/>
                <w:vertAlign w:val="superscript"/>
              </w:rPr>
              <w:t>-1</w:t>
            </w:r>
            <w:r w:rsidRPr="00980AA6">
              <w:rPr>
                <w:rFonts w:ascii="Times New Roman" w:hAnsi="Times New Roman" w:cs="Times New Roman"/>
              </w:rPr>
              <w:t xml:space="preserve"> (k</w:t>
            </w:r>
            <w:r w:rsidRPr="00980AA6">
              <w:rPr>
                <w:rFonts w:ascii="Times New Roman" w:hAnsi="Times New Roman" w:cs="Times New Roman"/>
                <w:vertAlign w:val="subscript"/>
              </w:rPr>
              <w:t>5</w:t>
            </w:r>
            <w:r w:rsidRPr="00980AA6">
              <w:rPr>
                <w:rFonts w:ascii="Times New Roman" w:hAnsi="Times New Roman" w:cs="Times New Roman"/>
              </w:rPr>
              <w:t xml:space="preserve">), and highest differentiation of morphology </w:t>
            </w:r>
            <w:proofErr w:type="spellStart"/>
            <w:r w:rsidRPr="00980AA6">
              <w:rPr>
                <w:rFonts w:ascii="Times New Roman" w:hAnsi="Times New Roman" w:cs="Times New Roman"/>
              </w:rPr>
              <w:t>explan</w:t>
            </w:r>
            <w:proofErr w:type="spellEnd"/>
            <w:r w:rsidRPr="00980AA6">
              <w:rPr>
                <w:rFonts w:ascii="Times New Roman" w:hAnsi="Times New Roman" w:cs="Times New Roman"/>
              </w:rPr>
              <w:t xml:space="preserve"> is Hyponex 2 </w:t>
            </w:r>
            <w:proofErr w:type="spellStart"/>
            <w:r w:rsidRPr="00980AA6">
              <w:rPr>
                <w:rFonts w:ascii="Times New Roman" w:hAnsi="Times New Roman" w:cs="Times New Roman"/>
              </w:rPr>
              <w:t>g.L</w:t>
            </w:r>
            <w:proofErr w:type="spellEnd"/>
            <w:r w:rsidRPr="00980AA6">
              <w:rPr>
                <w:rFonts w:ascii="Times New Roman" w:hAnsi="Times New Roman" w:cs="Times New Roman"/>
              </w:rPr>
              <w:t xml:space="preserve"> </w:t>
            </w:r>
            <w:r w:rsidRPr="00980AA6">
              <w:rPr>
                <w:rFonts w:ascii="Times New Roman" w:hAnsi="Times New Roman" w:cs="Times New Roman"/>
                <w:vertAlign w:val="superscript"/>
              </w:rPr>
              <w:t>-1</w:t>
            </w:r>
            <w:r w:rsidRPr="00980AA6">
              <w:rPr>
                <w:rFonts w:ascii="Times New Roman" w:hAnsi="Times New Roman" w:cs="Times New Roman"/>
              </w:rPr>
              <w:t xml:space="preserve"> (k</w:t>
            </w:r>
            <w:r w:rsidRPr="00980AA6">
              <w:rPr>
                <w:rFonts w:ascii="Times New Roman" w:hAnsi="Times New Roman" w:cs="Times New Roman"/>
                <w:vertAlign w:val="subscript"/>
              </w:rPr>
              <w:t>2</w:t>
            </w:r>
            <w:r w:rsidRPr="00980AA6">
              <w:rPr>
                <w:rFonts w:ascii="Times New Roman" w:hAnsi="Times New Roman" w:cs="Times New Roman"/>
              </w:rPr>
              <w:t>).</w:t>
            </w:r>
          </w:p>
          <w:p w:rsidR="00A46A53" w:rsidRDefault="00A46A53" w:rsidP="00A46A53">
            <w:pPr>
              <w:rPr>
                <w:rFonts w:ascii="Times New Roman" w:hAnsi="Times New Roman" w:cs="Times New Roman"/>
              </w:rPr>
            </w:pPr>
          </w:p>
          <w:p w:rsidR="00A46A53" w:rsidRDefault="00A46A53" w:rsidP="00A46A53">
            <w:pPr>
              <w:rPr>
                <w:rFonts w:ascii="Times New Roman" w:hAnsi="Times New Roman" w:cs="Times New Roman"/>
              </w:rPr>
            </w:pPr>
            <w:r>
              <w:rPr>
                <w:rFonts w:ascii="Times New Roman" w:hAnsi="Times New Roman" w:cs="Times New Roman"/>
              </w:rPr>
              <w:t>Keyword</w:t>
            </w:r>
            <w:r w:rsidRPr="008B7542">
              <w:rPr>
                <w:rFonts w:ascii="Times New Roman" w:hAnsi="Times New Roman" w:cs="Times New Roman"/>
              </w:rPr>
              <w:t xml:space="preserve"> : </w:t>
            </w:r>
            <w:r>
              <w:rPr>
                <w:rFonts w:ascii="Times New Roman" w:hAnsi="Times New Roman" w:cs="Times New Roman"/>
              </w:rPr>
              <w:t>Banana Taro</w:t>
            </w:r>
            <w:r w:rsidRPr="008B7542">
              <w:rPr>
                <w:rFonts w:ascii="Times New Roman" w:hAnsi="Times New Roman" w:cs="Times New Roman"/>
              </w:rPr>
              <w:t xml:space="preserve">, </w:t>
            </w:r>
            <w:r>
              <w:rPr>
                <w:rFonts w:ascii="Times New Roman" w:hAnsi="Times New Roman" w:cs="Times New Roman"/>
              </w:rPr>
              <w:t>Tissue Culture</w:t>
            </w:r>
            <w:r w:rsidRPr="008B7542">
              <w:rPr>
                <w:rFonts w:ascii="Times New Roman" w:hAnsi="Times New Roman" w:cs="Times New Roman"/>
              </w:rPr>
              <w:t xml:space="preserve">, MS, Hyponex, </w:t>
            </w:r>
            <w:proofErr w:type="spellStart"/>
            <w:r w:rsidRPr="008B7542">
              <w:rPr>
                <w:rFonts w:ascii="Times New Roman" w:hAnsi="Times New Roman" w:cs="Times New Roman"/>
              </w:rPr>
              <w:t>Gandasil</w:t>
            </w:r>
            <w:proofErr w:type="spellEnd"/>
          </w:p>
          <w:p w:rsidR="00A46A53" w:rsidRPr="00980AA6" w:rsidRDefault="00A46A53" w:rsidP="00A46A53">
            <w:pPr>
              <w:rPr>
                <w:rFonts w:ascii="Times New Roman" w:hAnsi="Times New Roman" w:cs="Times New Roman"/>
              </w:rPr>
            </w:pPr>
          </w:p>
          <w:p w:rsidR="00FF6AE6" w:rsidRDefault="00FF6AE6">
            <w:bookmarkStart w:id="0" w:name="_GoBack"/>
            <w:bookmarkEnd w:id="0"/>
          </w:p>
        </w:tc>
      </w:tr>
    </w:tbl>
    <w:p w:rsidR="005B2A36" w:rsidRDefault="005B2A36"/>
    <w:sectPr w:rsidR="005B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C98"/>
    <w:multiLevelType w:val="hybridMultilevel"/>
    <w:tmpl w:val="042A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B2"/>
    <w:rsid w:val="005B2A36"/>
    <w:rsid w:val="005F79B2"/>
    <w:rsid w:val="00A46A53"/>
    <w:rsid w:val="00A72131"/>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AE6"/>
    <w:rPr>
      <w:color w:val="0000FF" w:themeColor="hyperlink"/>
      <w:u w:val="single"/>
    </w:rPr>
  </w:style>
  <w:style w:type="paragraph" w:styleId="ListParagraph">
    <w:name w:val="List Paragraph"/>
    <w:basedOn w:val="Normal"/>
    <w:uiPriority w:val="34"/>
    <w:qFormat/>
    <w:rsid w:val="00FF6AE6"/>
    <w:pPr>
      <w:ind w:left="720"/>
      <w:contextualSpacing/>
    </w:pPr>
    <w:rPr>
      <w:lang w:val="id-ID"/>
    </w:rPr>
  </w:style>
  <w:style w:type="character" w:customStyle="1" w:styleId="hps">
    <w:name w:val="hps"/>
    <w:basedOn w:val="DefaultParagraphFont"/>
    <w:rsid w:val="00FF6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AE6"/>
    <w:rPr>
      <w:color w:val="0000FF" w:themeColor="hyperlink"/>
      <w:u w:val="single"/>
    </w:rPr>
  </w:style>
  <w:style w:type="paragraph" w:styleId="ListParagraph">
    <w:name w:val="List Paragraph"/>
    <w:basedOn w:val="Normal"/>
    <w:uiPriority w:val="34"/>
    <w:qFormat/>
    <w:rsid w:val="00FF6AE6"/>
    <w:pPr>
      <w:ind w:left="720"/>
      <w:contextualSpacing/>
    </w:pPr>
    <w:rPr>
      <w:lang w:val="id-ID"/>
    </w:rPr>
  </w:style>
  <w:style w:type="character" w:customStyle="1" w:styleId="hps">
    <w:name w:val="hps"/>
    <w:basedOn w:val="DefaultParagraphFont"/>
    <w:rsid w:val="00FF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journal.unlam.ac.id/index.php/agro/article/view/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unlam.ac.id/index.php/agro/article/view/8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2018-04-03T07:15:00Z</dcterms:created>
  <dcterms:modified xsi:type="dcterms:W3CDTF">2018-04-03T07:19:00Z</dcterms:modified>
</cp:coreProperties>
</file>